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2365B6" w:rsidR="00D841F1" w:rsidRDefault="00C2728C" w14:paraId="45735065" w14:textId="65F540A0">
      <w:pPr>
        <w:spacing w:before="120" w:after="120" w:line="240" w:lineRule="auto"/>
        <w:rPr>
          <w:rFonts w:eastAsia="Times New Roman" w:asciiTheme="minorHAnsi" w:hAnsiTheme="minorHAnsi" w:cstheme="minorHAnsi"/>
          <w:b/>
        </w:rPr>
      </w:pPr>
      <w:r w:rsidRPr="002365B6">
        <w:rPr>
          <w:rFonts w:eastAsia="Times New Roman" w:asciiTheme="minorHAnsi" w:hAnsiTheme="minorHAnsi" w:cstheme="minorHAnsi"/>
          <w:b/>
          <w:noProof/>
        </w:rPr>
        <w:drawing>
          <wp:inline distT="114300" distB="114300" distL="114300" distR="114300" wp14:anchorId="457350E4" wp14:editId="457350E5">
            <wp:extent cx="2481263" cy="112585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1125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365B6" w:rsidR="00D841F1" w:rsidRDefault="00C2728C" w14:paraId="45735066" w14:textId="77777777">
      <w:pPr>
        <w:spacing w:before="120" w:after="120" w:line="240" w:lineRule="auto"/>
        <w:jc w:val="center"/>
        <w:rPr>
          <w:rFonts w:eastAsia="Times New Roman" w:asciiTheme="minorHAnsi" w:hAnsiTheme="minorHAnsi" w:cstheme="minorHAnsi"/>
          <w:b/>
        </w:rPr>
      </w:pPr>
      <w:r w:rsidRPr="002365B6">
        <w:rPr>
          <w:b/>
          <w:lang w:val="en"/>
        </w:rPr>
        <w:t>GIZ - TVET - AGENDA</w:t>
      </w:r>
    </w:p>
    <w:p w:rsidRPr="002365B6" w:rsidR="00D841F1" w:rsidRDefault="00C2728C" w14:paraId="45735067" w14:textId="4AA2176B">
      <w:pPr>
        <w:spacing w:before="120" w:after="120" w:line="240" w:lineRule="auto"/>
        <w:jc w:val="center"/>
        <w:rPr>
          <w:rFonts w:eastAsia="Times New Roman" w:asciiTheme="minorHAnsi" w:hAnsiTheme="minorHAnsi" w:cstheme="minorHAnsi"/>
          <w:b/>
        </w:rPr>
      </w:pPr>
      <w:r w:rsidRPr="002365B6">
        <w:rPr>
          <w:b/>
          <w:lang w:val="en"/>
        </w:rPr>
        <w:t xml:space="preserve">COMMUNICATION &amp; INCLUSION TRAINING </w:t>
      </w:r>
      <w:r w:rsidR="00143C43">
        <w:rPr>
          <w:b/>
          <w:lang w:val="en"/>
        </w:rPr>
        <w:t>WORKSHOP</w:t>
      </w:r>
    </w:p>
    <w:p w:rsidRPr="002365B6" w:rsidR="00D841F1" w:rsidRDefault="00C2728C" w14:paraId="45735068" w14:textId="28EECE9A">
      <w:pPr>
        <w:spacing w:before="120" w:after="120" w:line="240" w:lineRule="auto"/>
        <w:jc w:val="center"/>
        <w:rPr>
          <w:rFonts w:eastAsia="Times New Roman" w:asciiTheme="minorHAnsi" w:hAnsiTheme="minorHAnsi" w:cstheme="minorHAnsi"/>
          <w:b/>
        </w:rPr>
      </w:pPr>
      <w:r w:rsidRPr="002365B6">
        <w:rPr>
          <w:b/>
          <w:lang w:val="en"/>
        </w:rPr>
        <w:t xml:space="preserve">FOR STAFF OF </w:t>
      </w:r>
      <w:r w:rsidR="00143C43">
        <w:rPr>
          <w:b/>
          <w:lang w:val="en"/>
        </w:rPr>
        <w:t>T</w:t>
      </w:r>
      <w:r w:rsidRPr="002365B6">
        <w:rPr>
          <w:b/>
          <w:lang w:val="en"/>
        </w:rPr>
        <w:t>VET INSTITUT</w:t>
      </w:r>
      <w:r w:rsidR="00143C43">
        <w:rPr>
          <w:b/>
          <w:lang w:val="en"/>
        </w:rPr>
        <w:t>ES</w:t>
      </w:r>
    </w:p>
    <w:p w:rsidRPr="002365B6" w:rsidR="00D841F1" w:rsidRDefault="00C2728C" w14:paraId="45735069" w14:textId="77777777">
      <w:pPr>
        <w:spacing w:before="120" w:after="120" w:line="240" w:lineRule="auto"/>
        <w:jc w:val="center"/>
        <w:rPr>
          <w:rFonts w:eastAsia="Times New Roman" w:asciiTheme="minorHAnsi" w:hAnsiTheme="minorHAnsi" w:cstheme="minorHAnsi"/>
        </w:rPr>
      </w:pPr>
      <w:r w:rsidRPr="002365B6">
        <w:rPr>
          <w:b/>
          <w:lang w:val="en"/>
        </w:rPr>
        <w:t>(</w:t>
      </w:r>
      <w:r w:rsidRPr="002365B6">
        <w:rPr>
          <w:lang w:val="en"/>
        </w:rPr>
        <w:t xml:space="preserve">June 7 - 9, 2023, Ho Chi Minh City) </w:t>
      </w:r>
    </w:p>
    <w:p w:rsidRPr="002365B6" w:rsidR="002365B6" w:rsidP="002365B6" w:rsidRDefault="002365B6" w14:paraId="310FC367" w14:textId="77777777">
      <w:pPr>
        <w:spacing w:before="120" w:after="120" w:line="240" w:lineRule="auto"/>
        <w:rPr>
          <w:rFonts w:eastAsia="Times New Roman" w:asciiTheme="minorHAnsi" w:hAnsiTheme="minorHAnsi" w:cstheme="minorHAnsi"/>
        </w:rPr>
      </w:pPr>
    </w:p>
    <w:p w:rsidR="47992AF5" w:rsidP="3F88873F" w:rsidRDefault="47992AF5" w14:paraId="14DBF25F" w14:textId="6F31F1F0">
      <w:pPr>
        <w:pStyle w:val="Normal"/>
        <w:bidi w:val="0"/>
        <w:spacing w:before="120" w:beforeAutospacing="off" w:after="120" w:afterAutospacing="off" w:line="240" w:lineRule="auto"/>
        <w:ind w:left="0" w:right="0"/>
        <w:jc w:val="left"/>
      </w:pPr>
      <w:r w:rsidRPr="3F88873F" w:rsidR="47992AF5">
        <w:rPr>
          <w:b w:val="1"/>
          <w:bCs w:val="1"/>
          <w:lang w:val="en"/>
        </w:rPr>
        <w:t>Coach:</w:t>
      </w:r>
    </w:p>
    <w:p w:rsidRPr="002365B6" w:rsidR="002365B6" w:rsidP="002365B6" w:rsidRDefault="002365B6" w14:paraId="69A88801" w14:textId="761DC8FF">
      <w:pPr>
        <w:pStyle w:val="ListParagraph"/>
        <w:numPr>
          <w:ilvl w:val="0"/>
          <w:numId w:val="18"/>
        </w:numPr>
        <w:spacing w:before="120" w:after="120" w:line="240" w:lineRule="auto"/>
        <w:rPr>
          <w:rFonts w:eastAsia="Times New Roman" w:asciiTheme="minorHAnsi" w:hAnsiTheme="minorHAnsi" w:cstheme="minorHAnsi"/>
        </w:rPr>
      </w:pPr>
      <w:r w:rsidRPr="002365B6">
        <w:rPr>
          <w:lang w:val="en"/>
        </w:rPr>
        <w:t>Ms. Nguyen Huong Giang, Communication Specialist</w:t>
      </w:r>
    </w:p>
    <w:p w:rsidRPr="002365B6" w:rsidR="002365B6" w:rsidP="002365B6" w:rsidRDefault="002365B6" w14:paraId="08A1F22F" w14:textId="4537D77C">
      <w:pPr>
        <w:pStyle w:val="ListParagraph"/>
        <w:numPr>
          <w:ilvl w:val="0"/>
          <w:numId w:val="18"/>
        </w:numPr>
        <w:spacing w:before="120" w:after="120" w:line="240" w:lineRule="auto"/>
        <w:rPr>
          <w:rFonts w:eastAsia="Times New Roman" w:asciiTheme="minorHAnsi" w:hAnsiTheme="minorHAnsi" w:cstheme="minorHAnsi"/>
        </w:rPr>
      </w:pPr>
      <w:r w:rsidRPr="002365B6">
        <w:rPr>
          <w:lang w:val="en"/>
        </w:rPr>
        <w:t>Ms. Do Thi Huyen, President of Hanoi Association of People with Disabilities</w:t>
      </w:r>
    </w:p>
    <w:p w:rsidRPr="002365B6" w:rsidR="002365B6" w:rsidP="002365B6" w:rsidRDefault="002365B6" w14:paraId="167BD58B" w14:textId="77777777">
      <w:pPr>
        <w:spacing w:before="120" w:after="120" w:line="240" w:lineRule="auto"/>
        <w:rPr>
          <w:rFonts w:eastAsia="Times New Roman" w:asciiTheme="minorHAnsi" w:hAnsiTheme="minorHAnsi" w:cstheme="minorHAnsi"/>
        </w:rPr>
      </w:pPr>
      <w:r w:rsidRPr="002365B6">
        <w:rPr>
          <w:b/>
          <w:bCs/>
          <w:lang w:val="en"/>
        </w:rPr>
        <w:t>Moderator:</w:t>
      </w:r>
      <w:r w:rsidRPr="002365B6">
        <w:rPr>
          <w:lang w:val="en"/>
        </w:rPr>
        <w:t xml:space="preserve"> Vu Minh Huyen, Communications Officer, TVET, GIZ</w:t>
      </w:r>
    </w:p>
    <w:p w:rsidRPr="002365B6" w:rsidR="002365B6" w:rsidP="3F88873F" w:rsidRDefault="002365B6" w14:paraId="4FE4105B" w14:textId="0C5E1FCD">
      <w:pPr>
        <w:spacing w:before="120" w:after="120" w:line="240" w:lineRule="auto"/>
        <w:rPr>
          <w:lang w:val="en"/>
        </w:rPr>
      </w:pPr>
      <w:r w:rsidRPr="3F88873F" w:rsidR="002365B6">
        <w:rPr>
          <w:b w:val="1"/>
          <w:bCs w:val="1"/>
          <w:lang w:val="en"/>
        </w:rPr>
        <w:t>Participants:</w:t>
      </w:r>
      <w:r w:rsidRPr="3F88873F" w:rsidR="002365B6">
        <w:rPr>
          <w:lang w:val="en"/>
        </w:rPr>
        <w:t xml:space="preserve"> 25 </w:t>
      </w:r>
      <w:r w:rsidRPr="3F88873F" w:rsidR="1293837F">
        <w:rPr>
          <w:lang w:val="en"/>
        </w:rPr>
        <w:t>PR focal points</w:t>
      </w:r>
      <w:r w:rsidRPr="3F88873F" w:rsidR="002365B6">
        <w:rPr>
          <w:lang w:val="en"/>
        </w:rPr>
        <w:t xml:space="preserve"> from 11 partner </w:t>
      </w:r>
      <w:r w:rsidRPr="3F88873F" w:rsidR="1AB9DF98">
        <w:rPr>
          <w:lang w:val="en"/>
        </w:rPr>
        <w:t>college</w:t>
      </w:r>
      <w:r w:rsidRPr="3F88873F" w:rsidR="002365B6">
        <w:rPr>
          <w:lang w:val="en"/>
        </w:rPr>
        <w:t>s</w:t>
      </w:r>
    </w:p>
    <w:p w:rsidRPr="002365B6" w:rsidR="002365B6" w:rsidP="002365B6" w:rsidRDefault="002365B6" w14:paraId="6EA71992" w14:textId="77777777">
      <w:pPr>
        <w:spacing w:before="120" w:after="120" w:line="240" w:lineRule="auto"/>
        <w:rPr>
          <w:rFonts w:eastAsia="Times New Roman" w:asciiTheme="minorHAnsi" w:hAnsiTheme="minorHAnsi" w:cstheme="minorHAnsi"/>
        </w:rPr>
      </w:pPr>
    </w:p>
    <w:tbl>
      <w:tblPr>
        <w:tblStyle w:val="a0"/>
        <w:tblW w:w="14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7860"/>
        <w:gridCol w:w="4585"/>
      </w:tblGrid>
      <w:tr w:rsidRPr="002365B6" w:rsidR="003A6D83" w:rsidTr="3F88873F" w14:paraId="4573506C" w14:textId="0761FE8F">
        <w:trPr>
          <w:jc w:val="center"/>
        </w:trPr>
        <w:tc>
          <w:tcPr>
            <w:tcW w:w="2310" w:type="dxa"/>
            <w:shd w:val="clear" w:color="auto" w:fill="A8D08D" w:themeFill="accent6" w:themeFillTint="99"/>
            <w:tcMar/>
          </w:tcPr>
          <w:p w:rsidRPr="002365B6" w:rsidR="003A6D83" w:rsidRDefault="003A6D83" w14:paraId="4573506A" w14:textId="77777777">
            <w:pPr>
              <w:spacing w:before="120" w:after="120"/>
              <w:jc w:val="center"/>
              <w:rPr>
                <w:rFonts w:eastAsia="Times New Roman" w:asciiTheme="minorHAnsi" w:hAnsiTheme="minorHAnsi" w:cstheme="minorHAnsi"/>
                <w:b/>
                <w:bCs/>
                <w:i/>
              </w:rPr>
            </w:pPr>
            <w:r w:rsidRPr="002365B6">
              <w:rPr>
                <w:b/>
                <w:bCs/>
                <w:i/>
                <w:lang w:val="en"/>
              </w:rPr>
              <w:t>Time</w:t>
            </w:r>
          </w:p>
        </w:tc>
        <w:tc>
          <w:tcPr>
            <w:tcW w:w="7860" w:type="dxa"/>
            <w:shd w:val="clear" w:color="auto" w:fill="A8D08D" w:themeFill="accent6" w:themeFillTint="99"/>
            <w:tcMar/>
          </w:tcPr>
          <w:p w:rsidRPr="002365B6" w:rsidR="003A6D83" w:rsidRDefault="003A6D83" w14:paraId="4573506B" w14:textId="046A4CD1">
            <w:pPr>
              <w:spacing w:before="120" w:after="120"/>
              <w:jc w:val="center"/>
              <w:rPr>
                <w:rFonts w:eastAsia="Times New Roman" w:asciiTheme="minorHAnsi" w:hAnsiTheme="minorHAnsi" w:cstheme="minorHAnsi"/>
                <w:b/>
                <w:bCs/>
                <w:i/>
              </w:rPr>
            </w:pPr>
            <w:r w:rsidRPr="002365B6">
              <w:rPr>
                <w:b/>
                <w:bCs/>
                <w:i/>
                <w:lang w:val="en"/>
              </w:rPr>
              <w:t>Content</w:t>
            </w:r>
          </w:p>
        </w:tc>
        <w:tc>
          <w:tcPr>
            <w:tcW w:w="4585" w:type="dxa"/>
            <w:shd w:val="clear" w:color="auto" w:fill="A8D08D" w:themeFill="accent6" w:themeFillTint="99"/>
            <w:tcMar/>
          </w:tcPr>
          <w:p w:rsidRPr="002365B6" w:rsidR="003A6D83" w:rsidRDefault="003A6D83" w14:paraId="556F5597" w14:textId="7F89AA56">
            <w:pPr>
              <w:spacing w:before="120" w:after="120"/>
              <w:jc w:val="center"/>
              <w:rPr>
                <w:rFonts w:eastAsia="Times New Roman" w:asciiTheme="minorHAnsi" w:hAnsiTheme="minorHAnsi" w:cstheme="minorHAnsi"/>
                <w:b/>
                <w:bCs/>
                <w:i/>
              </w:rPr>
            </w:pPr>
            <w:r w:rsidRPr="002365B6">
              <w:rPr>
                <w:b/>
                <w:bCs/>
                <w:i/>
                <w:lang w:val="en"/>
              </w:rPr>
              <w:t>Practise</w:t>
            </w:r>
          </w:p>
        </w:tc>
      </w:tr>
      <w:tr w:rsidRPr="002365B6" w:rsidR="003A6D83" w:rsidTr="3F88873F" w14:paraId="4573506F" w14:textId="540BD878">
        <w:trPr>
          <w:jc w:val="center"/>
        </w:trPr>
        <w:tc>
          <w:tcPr>
            <w:tcW w:w="2310" w:type="dxa"/>
            <w:shd w:val="clear" w:color="auto" w:fill="A8D08D" w:themeFill="accent6" w:themeFillTint="99"/>
            <w:tcMar/>
          </w:tcPr>
          <w:p w:rsidRPr="002365B6" w:rsidR="003A6D83" w:rsidRDefault="003A6D83" w14:paraId="4573506D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>Date 1: 7/6/2023</w:t>
            </w:r>
          </w:p>
        </w:tc>
        <w:tc>
          <w:tcPr>
            <w:tcW w:w="7860" w:type="dxa"/>
            <w:shd w:val="clear" w:color="auto" w:fill="A8D08D" w:themeFill="accent6" w:themeFillTint="99"/>
            <w:tcMar/>
          </w:tcPr>
          <w:p w:rsidRPr="002365B6" w:rsidR="003A6D83" w:rsidRDefault="003A6D83" w14:paraId="4573506E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>Module 1+2+3</w:t>
            </w:r>
          </w:p>
        </w:tc>
        <w:tc>
          <w:tcPr>
            <w:tcW w:w="4585" w:type="dxa"/>
            <w:shd w:val="clear" w:color="auto" w:fill="A8D08D" w:themeFill="accent6" w:themeFillTint="99"/>
            <w:tcMar/>
          </w:tcPr>
          <w:p w:rsidRPr="002365B6" w:rsidR="003A6D83" w:rsidRDefault="003A6D83" w14:paraId="657C6003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75" w14:textId="26842922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70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09:00 – 09:15</w:t>
            </w:r>
          </w:p>
        </w:tc>
        <w:tc>
          <w:tcPr>
            <w:tcW w:w="7860" w:type="dxa"/>
            <w:tcMar/>
          </w:tcPr>
          <w:p w:rsidRPr="002365B6" w:rsidR="003A6D83" w:rsidRDefault="003A6D83" w14:paraId="45735071" w14:textId="77777777">
            <w:pPr>
              <w:spacing w:before="120" w:after="120"/>
              <w:rPr>
                <w:rFonts w:eastAsia="Times New Roman" w:asciiTheme="minorHAnsi" w:hAnsiTheme="minorHAnsi" w:cstheme="minorHAnsi"/>
                <w:color w:val="000000"/>
              </w:rPr>
            </w:pPr>
            <w:r w:rsidRPr="002365B6">
              <w:rPr>
                <w:b/>
                <w:lang w:val="en"/>
              </w:rPr>
              <w:t>Opening:</w:t>
            </w:r>
          </w:p>
          <w:p w:rsidRPr="002365B6" w:rsidR="003A6D83" w:rsidP="3F88873F" w:rsidRDefault="003A6D83" w14:paraId="45735072" w14:textId="351B1FD7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lang w:val="en"/>
              </w:rPr>
            </w:pPr>
            <w:r w:rsidRPr="3F88873F" w:rsidR="003A6D83">
              <w:rPr>
                <w:color w:val="000000" w:themeColor="text1" w:themeTint="FF" w:themeShade="FF"/>
                <w:lang w:val="en"/>
              </w:rPr>
              <w:t xml:space="preserve">Introduce </w:t>
            </w:r>
            <w:r w:rsidRPr="3F88873F" w:rsidR="6A6BACFC">
              <w:rPr>
                <w:color w:val="000000" w:themeColor="text1" w:themeTint="FF" w:themeShade="FF"/>
                <w:lang w:val="en"/>
              </w:rPr>
              <w:t>participants</w:t>
            </w:r>
          </w:p>
          <w:p w:rsidRPr="002365B6" w:rsidR="003A6D83" w:rsidP="3F88873F" w:rsidRDefault="003A6D83" w14:paraId="6225D344" w14:textId="2EEFC26E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lang w:val="en"/>
              </w:rPr>
            </w:pPr>
            <w:r w:rsidRPr="3F88873F" w:rsidR="003A6D83">
              <w:rPr>
                <w:color w:val="000000" w:themeColor="text1" w:themeTint="FF" w:themeShade="FF"/>
                <w:lang w:val="en"/>
              </w:rPr>
              <w:t xml:space="preserve">Introduction of training content </w:t>
            </w:r>
            <w:r w:rsidRPr="3F88873F" w:rsidR="003A6D83">
              <w:rPr>
                <w:lang w:val="en"/>
              </w:rPr>
              <w:t xml:space="preserve">: towards the goal of sharing experiences and practicing skills. </w:t>
            </w:r>
            <w:r w:rsidRPr="3F88873F" w:rsidR="6F1C176A">
              <w:rPr>
                <w:lang w:val="en"/>
              </w:rPr>
              <w:t>The coach</w:t>
            </w:r>
            <w:r w:rsidRPr="3F88873F" w:rsidR="003A6D83">
              <w:rPr>
                <w:lang w:val="en"/>
              </w:rPr>
              <w:t xml:space="preserve"> accompan</w:t>
            </w:r>
            <w:r w:rsidRPr="3F88873F" w:rsidR="479766F9">
              <w:rPr>
                <w:lang w:val="en"/>
              </w:rPr>
              <w:t>ies</w:t>
            </w:r>
            <w:r w:rsidRPr="3F88873F" w:rsidR="003A6D83">
              <w:rPr>
                <w:lang w:val="en"/>
              </w:rPr>
              <w:t>, support</w:t>
            </w:r>
            <w:r w:rsidRPr="3F88873F" w:rsidR="20A1BBEE">
              <w:rPr>
                <w:lang w:val="en"/>
              </w:rPr>
              <w:t>s them to</w:t>
            </w:r>
            <w:r w:rsidRPr="3F88873F" w:rsidR="003A6D83">
              <w:rPr>
                <w:lang w:val="en"/>
              </w:rPr>
              <w:t xml:space="preserve"> create solutions together. </w:t>
            </w:r>
          </w:p>
          <w:p w:rsidRPr="002365B6" w:rsidR="003A6D83" w:rsidP="3F88873F" w:rsidRDefault="003A6D83" w14:paraId="45735074" w14:textId="525F49AD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cs="Calibri" w:asciiTheme="minorAscii" w:hAnsiTheme="minorAscii" w:cstheme="minorAscii"/>
                <w:color w:val="000000"/>
              </w:rPr>
            </w:pPr>
            <w:r w:rsidRPr="3F88873F" w:rsidR="74D04CA4">
              <w:rPr>
                <w:lang w:val="en"/>
              </w:rPr>
              <w:t>Group photo</w:t>
            </w:r>
          </w:p>
        </w:tc>
        <w:tc>
          <w:tcPr>
            <w:tcW w:w="4585" w:type="dxa"/>
            <w:tcMar/>
          </w:tcPr>
          <w:p w:rsidRPr="002365B6" w:rsidR="002C29C8" w:rsidP="002C29C8" w:rsidRDefault="002C29C8" w14:paraId="7B80E408" w14:textId="4935CC95">
            <w:pPr>
              <w:spacing w:before="120"/>
              <w:rPr>
                <w:rFonts w:eastAsia="Times New Roman" w:asciiTheme="minorHAnsi" w:hAnsiTheme="minorHAnsi" w:cstheme="minorHAnsi"/>
                <w:b/>
                <w:bCs/>
                <w:color w:val="242424"/>
              </w:rPr>
            </w:pPr>
            <w:r w:rsidRPr="002365B6">
              <w:rPr>
                <w:b/>
                <w:bCs/>
                <w:color w:val="242424"/>
                <w:lang w:val="en"/>
              </w:rPr>
              <w:t>Divide</w:t>
            </w:r>
            <w:r w:rsidR="00143C43">
              <w:rPr>
                <w:b/>
                <w:bCs/>
                <w:color w:val="242424"/>
                <w:lang w:val="en"/>
              </w:rPr>
              <w:t xml:space="preserve"> into</w:t>
            </w:r>
            <w:r w:rsidRPr="002365B6">
              <w:rPr>
                <w:b/>
                <w:bCs/>
                <w:color w:val="242424"/>
                <w:lang w:val="en"/>
              </w:rPr>
              <w:t xml:space="preserve"> 5 groups and assign tasks to the final practice exercise: </w:t>
            </w:r>
          </w:p>
          <w:p w:rsidRPr="00143C43" w:rsidR="002C29C8" w:rsidP="3F88873F" w:rsidRDefault="00143C43" w14:paraId="1AB90251" w14:textId="4E5BFD47">
            <w:pPr>
              <w:spacing w:before="120"/>
              <w:rPr>
                <w:color w:val="242424"/>
                <w:lang w:val="en"/>
              </w:rPr>
            </w:pPr>
            <w:r w:rsidRPr="3F88873F" w:rsidR="00143C43">
              <w:rPr>
                <w:color w:val="242424"/>
                <w:lang w:val="en"/>
              </w:rPr>
              <w:t>→</w:t>
            </w:r>
            <w:r w:rsidRPr="3F88873F" w:rsidR="00143C43">
              <w:rPr>
                <w:color w:val="242424"/>
                <w:lang w:val="en"/>
              </w:rPr>
              <w:t xml:space="preserve"> 03 groups will work on a communications p</w:t>
            </w:r>
            <w:r w:rsidRPr="3F88873F" w:rsidR="6939B328">
              <w:rPr>
                <w:color w:val="242424"/>
                <w:lang w:val="en"/>
              </w:rPr>
              <w:t>lan</w:t>
            </w:r>
            <w:r w:rsidRPr="3F88873F" w:rsidR="00143C43">
              <w:rPr>
                <w:color w:val="242424"/>
                <w:lang w:val="en"/>
              </w:rPr>
              <w:t xml:space="preserve"> for the </w:t>
            </w:r>
            <w:r w:rsidRPr="3F88873F" w:rsidR="1CFDAC3F">
              <w:rPr>
                <w:color w:val="242424"/>
                <w:lang w:val="en"/>
              </w:rPr>
              <w:t>college</w:t>
            </w:r>
            <w:r w:rsidRPr="3F88873F" w:rsidR="00143C43">
              <w:rPr>
                <w:color w:val="242424"/>
                <w:lang w:val="en"/>
              </w:rPr>
              <w:t>.</w:t>
            </w:r>
          </w:p>
          <w:p w:rsidRPr="002365B6" w:rsidR="002C29C8" w:rsidP="3F88873F" w:rsidRDefault="002C29C8" w14:paraId="469A9732" w14:textId="64E44CA3">
            <w:pPr>
              <w:spacing w:before="12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002C29C8">
              <w:rPr>
                <w:color w:val="242424"/>
                <w:lang w:val="en"/>
              </w:rPr>
              <w:t xml:space="preserve">→ 02 groups </w:t>
            </w:r>
            <w:r w:rsidRPr="3F88873F" w:rsidR="00143C43">
              <w:rPr>
                <w:color w:val="242424"/>
                <w:lang w:val="en"/>
              </w:rPr>
              <w:t>will work on a</w:t>
            </w:r>
            <w:r w:rsidRPr="3F88873F" w:rsidR="002C29C8">
              <w:rPr>
                <w:color w:val="242424"/>
                <w:lang w:val="en"/>
              </w:rPr>
              <w:t xml:space="preserve"> </w:t>
            </w:r>
            <w:r w:rsidRPr="3F88873F" w:rsidR="00143C43">
              <w:rPr>
                <w:color w:val="242424"/>
                <w:lang w:val="en"/>
              </w:rPr>
              <w:t>communication p</w:t>
            </w:r>
            <w:r w:rsidRPr="3F88873F" w:rsidR="785D1B80">
              <w:rPr>
                <w:color w:val="242424"/>
                <w:lang w:val="en"/>
              </w:rPr>
              <w:t>lan</w:t>
            </w:r>
            <w:r w:rsidRPr="3F88873F" w:rsidR="002C29C8">
              <w:rPr>
                <w:color w:val="242424"/>
                <w:lang w:val="en"/>
              </w:rPr>
              <w:t xml:space="preserve"> for </w:t>
            </w:r>
            <w:r w:rsidRPr="3F88873F" w:rsidR="0FA9BE2E">
              <w:rPr>
                <w:color w:val="242424"/>
                <w:lang w:val="en"/>
              </w:rPr>
              <w:t>an occupation GIZ supports</w:t>
            </w:r>
            <w:r w:rsidRPr="3F88873F" w:rsidR="002C29C8">
              <w:rPr>
                <w:color w:val="242424"/>
                <w:lang w:val="en"/>
              </w:rPr>
              <w:t>: Example: Wastewater treatment.</w:t>
            </w:r>
          </w:p>
          <w:p w:rsidRPr="002365B6" w:rsidR="002C29C8" w:rsidRDefault="002C29C8" w14:paraId="372AB2B4" w14:textId="098624C6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7E" w14:textId="455824F6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76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lastRenderedPageBreak/>
              <w:t>09:15 – 10:30</w:t>
            </w:r>
          </w:p>
        </w:tc>
        <w:tc>
          <w:tcPr>
            <w:tcW w:w="7860" w:type="dxa"/>
            <w:tcMar/>
          </w:tcPr>
          <w:p w:rsidRPr="002365B6" w:rsidR="003A6D83" w:rsidP="006D4089" w:rsidRDefault="003A6D83" w14:paraId="52DAC276" w14:textId="77777777">
            <w:pPr>
              <w:spacing w:before="120"/>
              <w:rPr>
                <w:rFonts w:eastAsia="Times New Roman" w:asciiTheme="minorHAnsi" w:hAnsiTheme="minorHAnsi" w:cstheme="minorHAnsi"/>
                <w:b/>
                <w:color w:val="242424"/>
              </w:rPr>
            </w:pPr>
            <w:r w:rsidRPr="002365B6">
              <w:rPr>
                <w:b/>
                <w:color w:val="242424"/>
                <w:lang w:val="en"/>
              </w:rPr>
              <w:t xml:space="preserve">Module 1: SWOT analysis </w:t>
            </w:r>
          </w:p>
          <w:p w:rsidRPr="002365B6" w:rsidR="003A6D83" w:rsidP="3F88873F" w:rsidRDefault="00143C43" w14:paraId="2D62FAD7" w14:textId="6A162CA8">
            <w:pPr>
              <w:numPr>
                <w:ilvl w:val="0"/>
                <w:numId w:val="1"/>
              </w:numPr>
              <w:spacing w:before="12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7BE94432">
              <w:rPr>
                <w:color w:val="242424"/>
                <w:lang w:val="en"/>
              </w:rPr>
              <w:t>Coach</w:t>
            </w:r>
            <w:r w:rsidRPr="3F88873F" w:rsidR="00143C43">
              <w:rPr>
                <w:color w:val="242424"/>
                <w:lang w:val="en"/>
              </w:rPr>
              <w:t xml:space="preserve"> provides example of</w:t>
            </w:r>
            <w:r w:rsidRPr="3F88873F" w:rsidR="003A6D83">
              <w:rPr>
                <w:color w:val="242424"/>
                <w:lang w:val="en"/>
              </w:rPr>
              <w:t xml:space="preserve"> SWOT analysis with questions for each </w:t>
            </w:r>
            <w:r w:rsidRPr="3F88873F" w:rsidR="00143C43">
              <w:rPr>
                <w:color w:val="242424"/>
                <w:lang w:val="en"/>
              </w:rPr>
              <w:t>part of the model</w:t>
            </w:r>
            <w:r w:rsidRPr="3F88873F" w:rsidR="003A6D83">
              <w:rPr>
                <w:color w:val="242424"/>
                <w:lang w:val="en"/>
              </w:rPr>
              <w:t xml:space="preserve"> (Show Demo file)</w:t>
            </w:r>
          </w:p>
          <w:p w:rsidRPr="002365B6" w:rsidR="003A6D83" w:rsidP="006D4089" w:rsidRDefault="00143C43" w14:paraId="493DD901" w14:textId="108AEFC3">
            <w:pPr>
              <w:numPr>
                <w:ilvl w:val="0"/>
                <w:numId w:val="5"/>
              </w:num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>
              <w:rPr>
                <w:color w:val="242424"/>
                <w:lang w:val="en"/>
              </w:rPr>
              <w:t>Groups</w:t>
            </w:r>
            <w:r w:rsidRPr="002365B6" w:rsidR="003A6D83">
              <w:rPr>
                <w:color w:val="242424"/>
                <w:lang w:val="en"/>
              </w:rPr>
              <w:t xml:space="preserve"> practice on A0 paper </w:t>
            </w:r>
            <w:r>
              <w:rPr>
                <w:color w:val="242424"/>
                <w:lang w:val="en"/>
              </w:rPr>
              <w:t xml:space="preserve">a </w:t>
            </w:r>
            <w:r w:rsidRPr="002365B6" w:rsidR="003A6D83">
              <w:rPr>
                <w:color w:val="242424"/>
                <w:lang w:val="en"/>
              </w:rPr>
              <w:t xml:space="preserve">SWOT analysis </w:t>
            </w:r>
            <w:r>
              <w:rPr>
                <w:color w:val="242424"/>
                <w:lang w:val="en"/>
              </w:rPr>
              <w:t>of a given</w:t>
            </w:r>
            <w:r w:rsidRPr="002365B6" w:rsidR="003A6D83">
              <w:rPr>
                <w:color w:val="242424"/>
                <w:lang w:val="en"/>
              </w:rPr>
              <w:t xml:space="preserve"> project. </w:t>
            </w:r>
            <w:r>
              <w:rPr>
                <w:color w:val="242424"/>
                <w:lang w:val="en"/>
              </w:rPr>
              <w:t xml:space="preserve">Groups present their </w:t>
            </w:r>
            <w:r w:rsidRPr="002365B6" w:rsidR="003A6D83">
              <w:rPr>
                <w:lang w:val="en"/>
              </w:rPr>
              <w:t>SWOT analysis</w:t>
            </w:r>
            <w:r>
              <w:rPr>
                <w:lang w:val="en"/>
              </w:rPr>
              <w:t>.</w:t>
            </w:r>
          </w:p>
          <w:p w:rsidRPr="002365B6" w:rsidR="003A6D83" w:rsidP="3F88873F" w:rsidRDefault="00143C43" w14:paraId="64BADF77" w14:textId="2826CBA0">
            <w:pPr>
              <w:numPr>
                <w:ilvl w:val="0"/>
                <w:numId w:val="5"/>
              </w:numPr>
              <w:spacing w:before="12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3F88873F" w:rsidR="1D8F20F2">
              <w:rPr>
                <w:lang w:val="en"/>
              </w:rPr>
              <w:t>Participants</w:t>
            </w:r>
            <w:r w:rsidRPr="3F88873F" w:rsidR="00143C43">
              <w:rPr>
                <w:lang w:val="en"/>
              </w:rPr>
              <w:t xml:space="preserve"> from other groups provide comments.</w:t>
            </w:r>
          </w:p>
          <w:p w:rsidRPr="002365B6" w:rsidR="003A6D83" w:rsidP="3F88873F" w:rsidRDefault="003A6D83" w14:paraId="4573507D" w14:textId="02779C1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3F88873F" w:rsidR="6DFA8DBA">
              <w:rPr>
                <w:lang w:val="en"/>
              </w:rPr>
              <w:t>Coach</w:t>
            </w:r>
            <w:r w:rsidRPr="3F88873F" w:rsidR="003A6D83">
              <w:rPr>
                <w:lang w:val="en"/>
              </w:rPr>
              <w:t xml:space="preserve"> comment</w:t>
            </w:r>
            <w:r w:rsidRPr="3F88873F" w:rsidR="2980D6CD">
              <w:rPr>
                <w:lang w:val="en"/>
              </w:rPr>
              <w:t>s</w:t>
            </w:r>
            <w:r w:rsidRPr="3F88873F" w:rsidR="003A6D83">
              <w:rPr>
                <w:lang w:val="en"/>
              </w:rPr>
              <w:t>, analy</w:t>
            </w:r>
            <w:r w:rsidRPr="3F88873F" w:rsidR="00143C43">
              <w:rPr>
                <w:lang w:val="en"/>
              </w:rPr>
              <w:t>se</w:t>
            </w:r>
            <w:r w:rsidRPr="3F88873F" w:rsidR="2CD14CFF">
              <w:rPr>
                <w:lang w:val="en"/>
              </w:rPr>
              <w:t>s</w:t>
            </w:r>
            <w:r w:rsidRPr="3F88873F" w:rsidR="27B1B80B">
              <w:rPr>
                <w:lang w:val="en"/>
              </w:rPr>
              <w:t xml:space="preserve"> </w:t>
            </w:r>
            <w:r w:rsidRPr="3F88873F" w:rsidR="00143C43">
              <w:rPr>
                <w:lang w:val="en"/>
              </w:rPr>
              <w:t>the</w:t>
            </w:r>
            <w:r w:rsidRPr="3F88873F" w:rsidR="003A6D83">
              <w:rPr>
                <w:lang w:val="en"/>
              </w:rPr>
              <w:t xml:space="preserve"> content for each group.</w:t>
            </w:r>
          </w:p>
        </w:tc>
        <w:tc>
          <w:tcPr>
            <w:tcW w:w="4585" w:type="dxa"/>
            <w:tcMar/>
          </w:tcPr>
          <w:p w:rsidRPr="002365B6" w:rsidR="003A6D83" w:rsidP="006D4089" w:rsidRDefault="003A6D83" w14:paraId="618EBFBE" w14:textId="77777777">
            <w:pPr>
              <w:spacing w:before="120"/>
              <w:rPr>
                <w:rFonts w:eastAsia="Times New Roman" w:asciiTheme="minorHAnsi" w:hAnsiTheme="minorHAnsi" w:cstheme="minorHAnsi"/>
                <w:b/>
                <w:color w:val="242424"/>
              </w:rPr>
            </w:pPr>
          </w:p>
        </w:tc>
      </w:tr>
      <w:tr w:rsidRPr="002365B6" w:rsidR="003A6D83" w:rsidTr="3F88873F" w14:paraId="45735081" w14:textId="0B3CA90D">
        <w:trPr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RDefault="003A6D83" w14:paraId="4573507F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10:30 – 10:40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RDefault="003A6D83" w14:paraId="457350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 w:asciiTheme="minorHAnsi" w:hAnsiTheme="minorHAnsi" w:cstheme="minorHAnsi"/>
                <w:color w:val="000000"/>
              </w:rPr>
            </w:pPr>
            <w:r w:rsidRPr="002365B6">
              <w:rPr>
                <w:lang w:val="en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RDefault="003A6D83" w14:paraId="312DFE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88" w14:textId="406049F0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82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10:40 – 12:00</w:t>
            </w:r>
          </w:p>
        </w:tc>
        <w:tc>
          <w:tcPr>
            <w:tcW w:w="7860" w:type="dxa"/>
            <w:tcMar/>
          </w:tcPr>
          <w:p w:rsidRPr="002365B6" w:rsidR="003A6D83" w:rsidP="3F88873F" w:rsidRDefault="003A6D83" w14:paraId="155E4917" w14:textId="454489B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3F88873F" w:rsidR="003A6D83">
              <w:rPr>
                <w:b w:val="1"/>
                <w:bCs w:val="1"/>
                <w:lang w:val="en"/>
              </w:rPr>
              <w:t>Module 2:</w:t>
            </w:r>
            <w:r w:rsidRPr="3F88873F" w:rsidR="003A6D83">
              <w:rPr>
                <w:lang w:val="en"/>
              </w:rPr>
              <w:t xml:space="preserve"> Sharing communication strategies based on SWOT analysis: </w:t>
            </w:r>
            <w:r w:rsidRPr="3F88873F" w:rsidR="003A6D83">
              <w:rPr>
                <w:color w:val="242424"/>
                <w:lang w:val="en"/>
              </w:rPr>
              <w:t xml:space="preserve">Wastewater Treatment </w:t>
            </w:r>
            <w:r w:rsidRPr="3F88873F" w:rsidR="6E9E5B67">
              <w:rPr>
                <w:color w:val="242424"/>
                <w:lang w:val="en"/>
              </w:rPr>
              <w:t>Occupation</w:t>
            </w:r>
            <w:r w:rsidRPr="3F88873F" w:rsidR="003A6D83">
              <w:rPr>
                <w:color w:val="242424"/>
                <w:lang w:val="en"/>
              </w:rPr>
              <w:t xml:space="preserve"> (CTC1, HueIC, HVCT) </w:t>
            </w:r>
          </w:p>
          <w:p w:rsidRPr="002365B6" w:rsidR="003A6D83" w:rsidP="3F88873F" w:rsidRDefault="003A6D83" w14:paraId="5D26B8D7" w14:textId="040D00F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ind w:left="720"/>
              <w:rPr>
                <w:color w:val="242424"/>
                <w:lang w:val="en"/>
              </w:rPr>
            </w:pPr>
            <w:r w:rsidRPr="3F88873F" w:rsidR="003A6D83">
              <w:rPr>
                <w:color w:val="242424"/>
                <w:lang w:val="en"/>
              </w:rPr>
              <w:t xml:space="preserve">→ </w:t>
            </w:r>
            <w:r w:rsidRPr="3F88873F" w:rsidR="27DE985A">
              <w:rPr>
                <w:color w:val="242424"/>
                <w:lang w:val="en"/>
              </w:rPr>
              <w:t>Colleges</w:t>
            </w:r>
            <w:r w:rsidRPr="3F88873F" w:rsidR="003A6D83">
              <w:rPr>
                <w:color w:val="242424"/>
                <w:lang w:val="en"/>
              </w:rPr>
              <w:t xml:space="preserve"> ask interactive questions, share experiences, discuss </w:t>
            </w:r>
            <w:r w:rsidRPr="3F88873F" w:rsidR="22036E34">
              <w:rPr>
                <w:color w:val="242424"/>
                <w:lang w:val="en"/>
              </w:rPr>
              <w:t>opportunities and challenges</w:t>
            </w:r>
            <w:r w:rsidRPr="3F88873F" w:rsidR="003A6D83">
              <w:rPr>
                <w:color w:val="242424"/>
                <w:lang w:val="en"/>
              </w:rPr>
              <w:t xml:space="preserve">. </w:t>
            </w:r>
          </w:p>
          <w:p w:rsidRPr="002365B6" w:rsidR="003A6D83" w:rsidP="3F88873F" w:rsidRDefault="003A6D83" w14:paraId="45735087" w14:textId="24C897D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ind w:left="72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003A6D83">
              <w:rPr>
                <w:color w:val="242424"/>
                <w:lang w:val="en"/>
              </w:rPr>
              <w:t xml:space="preserve">→ </w:t>
            </w:r>
            <w:r w:rsidRPr="3F88873F" w:rsidR="2FF90FB4">
              <w:rPr>
                <w:color w:val="242424"/>
                <w:lang w:val="en"/>
              </w:rPr>
              <w:t>Coach</w:t>
            </w:r>
            <w:r w:rsidRPr="3F88873F" w:rsidR="003A6D83">
              <w:rPr>
                <w:color w:val="242424"/>
                <w:lang w:val="en"/>
              </w:rPr>
              <w:t xml:space="preserve"> analy</w:t>
            </w:r>
            <w:r w:rsidRPr="3F88873F" w:rsidR="00143C43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>e</w:t>
            </w:r>
            <w:r w:rsidRPr="3F88873F" w:rsidR="7DA364C4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 xml:space="preserve"> and share</w:t>
            </w:r>
            <w:r w:rsidRPr="3F88873F" w:rsidR="13B439CF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 xml:space="preserve"> opinions from an expert perspective on how to implement the strategies of schools, propose innovative and creative solutions.  </w:t>
            </w:r>
          </w:p>
        </w:tc>
        <w:tc>
          <w:tcPr>
            <w:tcW w:w="4585" w:type="dxa"/>
            <w:tcMar/>
          </w:tcPr>
          <w:p w:rsidRPr="002365B6" w:rsidR="002C29C8" w:rsidP="003A6D83" w:rsidRDefault="002C29C8" w14:paraId="19DD1189" w14:textId="25EAA7C5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Groups conduct SWOT for their groups, 1-2 groups share the discussion of the group</w:t>
            </w:r>
          </w:p>
          <w:p w:rsidRPr="002365B6" w:rsidR="003A6D83" w:rsidP="00157501" w:rsidRDefault="003A6D83" w14:paraId="490151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8B" w14:textId="3081B45B">
        <w:trPr>
          <w:jc w:val="center"/>
        </w:trPr>
        <w:tc>
          <w:tcPr>
            <w:tcW w:w="2310" w:type="dxa"/>
            <w:shd w:val="clear" w:color="auto" w:fill="BFBFBF" w:themeFill="background1" w:themeFillShade="BF"/>
            <w:tcMar/>
          </w:tcPr>
          <w:p w:rsidRPr="002365B6" w:rsidR="003A6D83" w:rsidRDefault="003A6D83" w14:paraId="45735089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12:00 - 13:30</w:t>
            </w:r>
          </w:p>
        </w:tc>
        <w:tc>
          <w:tcPr>
            <w:tcW w:w="7860" w:type="dxa"/>
            <w:shd w:val="clear" w:color="auto" w:fill="BFBFBF" w:themeFill="background1" w:themeFillShade="BF"/>
            <w:tcMar/>
          </w:tcPr>
          <w:p w:rsidRPr="002365B6" w:rsidR="003A6D83" w:rsidRDefault="003A6D83" w14:paraId="4573508A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Lunch break</w:t>
            </w:r>
          </w:p>
        </w:tc>
        <w:tc>
          <w:tcPr>
            <w:tcW w:w="4585" w:type="dxa"/>
            <w:shd w:val="clear" w:color="auto" w:fill="BFBFBF" w:themeFill="background1" w:themeFillShade="BF"/>
            <w:tcMar/>
          </w:tcPr>
          <w:p w:rsidRPr="002365B6" w:rsidR="003A6D83" w:rsidRDefault="003A6D83" w14:paraId="7AF0D50E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90" w14:textId="090DD00F">
        <w:trPr>
          <w:trHeight w:val="1490"/>
          <w:jc w:val="center"/>
        </w:trPr>
        <w:tc>
          <w:tcPr>
            <w:tcW w:w="2310" w:type="dxa"/>
            <w:tcMar/>
          </w:tcPr>
          <w:p w:rsidRPr="002365B6" w:rsidR="003A6D83" w:rsidRDefault="003A6D83" w14:paraId="4573508C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13:30 – 14:50</w:t>
            </w:r>
          </w:p>
        </w:tc>
        <w:tc>
          <w:tcPr>
            <w:tcW w:w="7860" w:type="dxa"/>
            <w:tcMar/>
          </w:tcPr>
          <w:p w:rsidRPr="002365B6" w:rsidR="003A6D83" w:rsidRDefault="003A6D83" w14:paraId="4573508D" w14:textId="77777777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b/>
                <w:lang w:val="en"/>
              </w:rPr>
              <w:t>Module 3:</w:t>
            </w:r>
            <w:r w:rsidRPr="002365B6">
              <w:rPr>
                <w:b/>
                <w:color w:val="242424"/>
                <w:lang w:val="en"/>
              </w:rPr>
              <w:t xml:space="preserve"> Defining Objectives and Strategic Direction</w:t>
            </w:r>
          </w:p>
          <w:p w:rsidRPr="002365B6" w:rsidR="003A6D83" w:rsidP="3F88873F" w:rsidRDefault="003A6D83" w14:paraId="4573508F" w14:textId="1F703085">
            <w:pPr>
              <w:numPr>
                <w:ilvl w:val="0"/>
                <w:numId w:val="10"/>
              </w:numPr>
              <w:spacing w:after="24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6DB78DD5">
              <w:rPr>
                <w:color w:val="242424"/>
                <w:lang w:val="en"/>
              </w:rPr>
              <w:t>Coach</w:t>
            </w:r>
            <w:r w:rsidRPr="3F88873F" w:rsidR="003A6D83">
              <w:rPr>
                <w:color w:val="242424"/>
                <w:lang w:val="en"/>
              </w:rPr>
              <w:t xml:space="preserve"> guide</w:t>
            </w:r>
            <w:r w:rsidRPr="3F88873F" w:rsidR="5B86E59E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 xml:space="preserve"> the use of Mindmap goals and long-term communication strategy orientation (Show file Demo).</w:t>
            </w:r>
          </w:p>
        </w:tc>
        <w:tc>
          <w:tcPr>
            <w:tcW w:w="4585" w:type="dxa"/>
            <w:tcMar/>
          </w:tcPr>
          <w:p w:rsidRPr="002365B6" w:rsidR="003A6D83" w:rsidRDefault="00143C43" w14:paraId="71F38851" w14:textId="08B44374">
            <w:pPr>
              <w:spacing w:before="120"/>
              <w:rPr>
                <w:rFonts w:eastAsia="Times New Roman" w:asciiTheme="minorHAnsi" w:hAnsiTheme="minorHAnsi" w:cstheme="minorHAnsi"/>
                <w:b/>
              </w:rPr>
            </w:pPr>
            <w:r>
              <w:rPr>
                <w:color w:val="242424"/>
                <w:lang w:val="en"/>
              </w:rPr>
              <w:t>Group</w:t>
            </w:r>
            <w:r w:rsidRPr="002365B6" w:rsidR="002C29C8">
              <w:rPr>
                <w:color w:val="242424"/>
                <w:lang w:val="en"/>
              </w:rPr>
              <w:t>s conduct discussions, define communication goals, and frame the overall communication strategy according to long-term goals.</w:t>
            </w:r>
          </w:p>
        </w:tc>
      </w:tr>
      <w:tr w:rsidRPr="002365B6" w:rsidR="003A6D83" w:rsidTr="3F88873F" w14:paraId="45735093" w14:textId="410B4092">
        <w:trPr>
          <w:jc w:val="center"/>
        </w:trPr>
        <w:tc>
          <w:tcPr>
            <w:tcW w:w="2310" w:type="dxa"/>
            <w:shd w:val="clear" w:color="auto" w:fill="BFBFBF" w:themeFill="background1" w:themeFillShade="BF"/>
            <w:tcMar/>
          </w:tcPr>
          <w:p w:rsidRPr="002365B6" w:rsidR="003A6D83" w:rsidRDefault="003A6D83" w14:paraId="45735091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14:50 – 15:00</w:t>
            </w:r>
          </w:p>
        </w:tc>
        <w:tc>
          <w:tcPr>
            <w:tcW w:w="7860" w:type="dxa"/>
            <w:shd w:val="clear" w:color="auto" w:fill="BFBFBF" w:themeFill="background1" w:themeFillShade="BF"/>
            <w:tcMar/>
          </w:tcPr>
          <w:p w:rsidRPr="002365B6" w:rsidR="003A6D83" w:rsidRDefault="003A6D83" w14:paraId="45735092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 xml:space="preserve">Tea break </w:t>
            </w:r>
          </w:p>
        </w:tc>
        <w:tc>
          <w:tcPr>
            <w:tcW w:w="4585" w:type="dxa"/>
            <w:shd w:val="clear" w:color="auto" w:fill="BFBFBF" w:themeFill="background1" w:themeFillShade="BF"/>
            <w:tcMar/>
          </w:tcPr>
          <w:p w:rsidRPr="002365B6" w:rsidR="003A6D83" w:rsidRDefault="003A6D83" w14:paraId="67B8F388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9B" w14:textId="7106361F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94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lastRenderedPageBreak/>
              <w:t>15:00 – 16:30</w:t>
            </w:r>
          </w:p>
        </w:tc>
        <w:tc>
          <w:tcPr>
            <w:tcW w:w="7860" w:type="dxa"/>
            <w:tcMar/>
          </w:tcPr>
          <w:p w:rsidRPr="002365B6" w:rsidR="003A6D83" w:rsidRDefault="00143C43" w14:paraId="45735095" w14:textId="164EFCE2">
            <w:pPr>
              <w:numPr>
                <w:ilvl w:val="0"/>
                <w:numId w:val="11"/>
              </w:numPr>
              <w:spacing w:before="240"/>
              <w:rPr>
                <w:rFonts w:eastAsia="Times New Roman" w:asciiTheme="minorHAnsi" w:hAnsiTheme="minorHAnsi" w:cstheme="minorHAnsi"/>
                <w:color w:val="242424"/>
              </w:rPr>
            </w:pPr>
            <w:r>
              <w:rPr>
                <w:color w:val="242424"/>
                <w:lang w:val="en"/>
              </w:rPr>
              <w:t>Groups</w:t>
            </w:r>
            <w:r w:rsidRPr="002365B6" w:rsidR="003A6D83">
              <w:rPr>
                <w:color w:val="242424"/>
                <w:lang w:val="en"/>
              </w:rPr>
              <w:t xml:space="preserve"> present goals, long-term strategic direction.</w:t>
            </w:r>
          </w:p>
          <w:p w:rsidRPr="002365B6" w:rsidR="003A6D83" w:rsidRDefault="003A6D83" w14:paraId="45735096" w14:textId="77777777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 xml:space="preserve">Other groups participated in commenting, supplementing and sharing experiences. </w:t>
            </w:r>
          </w:p>
          <w:p w:rsidRPr="002365B6" w:rsidR="003A6D83" w:rsidP="3F88873F" w:rsidRDefault="003A6D83" w14:paraId="4573509A" w14:textId="67764F22">
            <w:pPr>
              <w:numPr>
                <w:ilvl w:val="0"/>
                <w:numId w:val="4"/>
              </w:numPr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43188A29">
              <w:rPr>
                <w:color w:val="242424"/>
                <w:lang w:val="en"/>
              </w:rPr>
              <w:t>Coach</w:t>
            </w:r>
            <w:r w:rsidRPr="3F88873F" w:rsidR="003A6D83">
              <w:rPr>
                <w:color w:val="242424"/>
                <w:lang w:val="en"/>
              </w:rPr>
              <w:t xml:space="preserve"> analy</w:t>
            </w:r>
            <w:r w:rsidRPr="3F88873F" w:rsidR="00143C43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>e</w:t>
            </w:r>
            <w:r w:rsidRPr="3F88873F" w:rsidR="0171B9F2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>, orient</w:t>
            </w:r>
            <w:r w:rsidRPr="3F88873F" w:rsidR="66EFE2B6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>, make</w:t>
            </w:r>
            <w:r w:rsidRPr="3F88873F" w:rsidR="088930E2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 xml:space="preserve"> suggestions, supplement</w:t>
            </w:r>
            <w:r w:rsidRPr="3F88873F" w:rsidR="3035555D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>, edit</w:t>
            </w:r>
            <w:r w:rsidRPr="3F88873F" w:rsidR="186CC739">
              <w:rPr>
                <w:color w:val="242424"/>
                <w:lang w:val="en"/>
              </w:rPr>
              <w:t>s</w:t>
            </w:r>
            <w:r w:rsidRPr="3F88873F" w:rsidR="003A6D83">
              <w:rPr>
                <w:color w:val="242424"/>
                <w:lang w:val="en"/>
              </w:rPr>
              <w:t xml:space="preserve">. </w:t>
            </w:r>
          </w:p>
        </w:tc>
        <w:tc>
          <w:tcPr>
            <w:tcW w:w="4585" w:type="dxa"/>
            <w:tcMar/>
          </w:tcPr>
          <w:p w:rsidRPr="002365B6" w:rsidR="003A6D83" w:rsidP="3F88873F" w:rsidRDefault="00573F5D" w14:paraId="1657353B" w14:textId="4B1F4675">
            <w:pPr>
              <w:spacing w:before="24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00573F5D">
              <w:rPr>
                <w:color w:val="242424"/>
                <w:lang w:val="en"/>
              </w:rPr>
              <w:t xml:space="preserve">Homework: </w:t>
            </w:r>
            <w:r w:rsidRPr="3F88873F" w:rsidR="30C0CF7C">
              <w:rPr>
                <w:color w:val="242424"/>
                <w:lang w:val="en"/>
              </w:rPr>
              <w:t>Participants</w:t>
            </w:r>
            <w:r w:rsidRPr="3F88873F" w:rsidR="00573F5D">
              <w:rPr>
                <w:color w:val="242424"/>
                <w:lang w:val="en"/>
              </w:rPr>
              <w:t xml:space="preserve"> pay attention to the touchpoints of the College</w:t>
            </w:r>
            <w:r w:rsidRPr="3F88873F" w:rsidR="00143C43">
              <w:rPr>
                <w:color w:val="242424"/>
                <w:lang w:val="en"/>
              </w:rPr>
              <w:t xml:space="preserve"> of Technology</w:t>
            </w:r>
            <w:r w:rsidRPr="3F88873F" w:rsidR="00573F5D">
              <w:rPr>
                <w:color w:val="242424"/>
                <w:lang w:val="en"/>
              </w:rPr>
              <w:t xml:space="preserve"> II, take notes for the next day to discuss in the field trip.</w:t>
            </w:r>
          </w:p>
        </w:tc>
      </w:tr>
      <w:tr w:rsidRPr="002365B6" w:rsidR="003A6D83" w:rsidTr="3F88873F" w14:paraId="4573509E" w14:textId="1D4E684B">
        <w:trPr>
          <w:jc w:val="center"/>
        </w:trPr>
        <w:tc>
          <w:tcPr>
            <w:tcW w:w="2310" w:type="dxa"/>
            <w:shd w:val="clear" w:color="auto" w:fill="C5E0B3" w:themeFill="accent6" w:themeFillTint="66"/>
            <w:tcMar/>
          </w:tcPr>
          <w:p w:rsidRPr="002365B6" w:rsidR="003A6D83" w:rsidRDefault="003A6D83" w14:paraId="4573509C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>Date 2: 8/6/2023</w:t>
            </w:r>
          </w:p>
        </w:tc>
        <w:tc>
          <w:tcPr>
            <w:tcW w:w="7860" w:type="dxa"/>
            <w:shd w:val="clear" w:color="auto" w:fill="C5E0B3" w:themeFill="accent6" w:themeFillTint="66"/>
            <w:tcMar/>
          </w:tcPr>
          <w:p w:rsidRPr="002365B6" w:rsidR="003A6D83" w:rsidRDefault="003A6D83" w14:paraId="4573509D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>Module 4+5</w:t>
            </w:r>
          </w:p>
        </w:tc>
        <w:tc>
          <w:tcPr>
            <w:tcW w:w="4585" w:type="dxa"/>
            <w:shd w:val="clear" w:color="auto" w:fill="C5E0B3" w:themeFill="accent6" w:themeFillTint="66"/>
            <w:tcMar/>
          </w:tcPr>
          <w:p w:rsidRPr="002365B6" w:rsidR="003A6D83" w:rsidRDefault="003A6D83" w14:paraId="6403BBF1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A7" w14:textId="2CDCD7EF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9F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08:30 – 11:30</w:t>
            </w:r>
          </w:p>
        </w:tc>
        <w:tc>
          <w:tcPr>
            <w:tcW w:w="7860" w:type="dxa"/>
            <w:tcMar/>
          </w:tcPr>
          <w:p w:rsidRPr="002365B6" w:rsidR="003A6D83" w:rsidRDefault="003A6D83" w14:paraId="457350A0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b/>
                <w:lang w:val="en"/>
              </w:rPr>
              <w:t xml:space="preserve">Module 4: Field Trip: </w:t>
            </w:r>
            <w:r w:rsidRPr="002365B6">
              <w:rPr>
                <w:lang w:val="en"/>
              </w:rPr>
              <w:t>College of Technology II (HCMC)</w:t>
            </w:r>
          </w:p>
          <w:p w:rsidRPr="002365B6" w:rsidR="003A6D83" w:rsidP="3F88873F" w:rsidRDefault="003A6D83" w14:paraId="457350A1" w14:textId="05ADE7EB">
            <w:pPr>
              <w:numPr>
                <w:ilvl w:val="0"/>
                <w:numId w:val="3"/>
              </w:numPr>
              <w:rPr>
                <w:rFonts w:ascii="Calibri" w:hAnsi="Calibri" w:cs="Calibri" w:asciiTheme="minorAscii" w:hAnsiTheme="minorAscii" w:cstheme="minorAscii"/>
              </w:rPr>
            </w:pPr>
            <w:r w:rsidRPr="3F88873F" w:rsidR="003A6D83">
              <w:rPr>
                <w:lang w:val="en"/>
              </w:rPr>
              <w:t>Program</w:t>
            </w:r>
            <w:r w:rsidRPr="3F88873F" w:rsidR="00143C43">
              <w:rPr>
                <w:lang w:val="en"/>
              </w:rPr>
              <w:t>me</w:t>
            </w:r>
            <w:r w:rsidRPr="3F88873F" w:rsidR="003A6D83">
              <w:rPr>
                <w:lang w:val="en"/>
              </w:rPr>
              <w:t xml:space="preserve"> Introduction + </w:t>
            </w:r>
            <w:r w:rsidRPr="3F88873F" w:rsidR="3D3625E7">
              <w:rPr>
                <w:lang w:val="en"/>
              </w:rPr>
              <w:t>Group</w:t>
            </w:r>
            <w:r w:rsidRPr="3F88873F" w:rsidR="003A6D83">
              <w:rPr>
                <w:lang w:val="en"/>
              </w:rPr>
              <w:t xml:space="preserve"> Photo</w:t>
            </w:r>
          </w:p>
          <w:p w:rsidRPr="002365B6" w:rsidR="003A6D83" w:rsidP="3F88873F" w:rsidRDefault="003A6D83" w14:paraId="457350A2" w14:textId="67359571">
            <w:pPr>
              <w:numPr>
                <w:ilvl w:val="0"/>
                <w:numId w:val="3"/>
              </w:numPr>
              <w:rPr>
                <w:lang w:val="en"/>
              </w:rPr>
            </w:pPr>
            <w:r w:rsidRPr="3F88873F" w:rsidR="56D7FF3D">
              <w:rPr>
                <w:lang w:val="en"/>
              </w:rPr>
              <w:t>T</w:t>
            </w:r>
            <w:r w:rsidRPr="3F88873F" w:rsidR="003A6D83">
              <w:rPr>
                <w:lang w:val="en"/>
              </w:rPr>
              <w:t xml:space="preserve">he role of digital transformation in the </w:t>
            </w:r>
            <w:r w:rsidRPr="3F88873F" w:rsidR="00143C43">
              <w:rPr>
                <w:lang w:val="en"/>
              </w:rPr>
              <w:t>college</w:t>
            </w:r>
            <w:r w:rsidRPr="3F88873F" w:rsidR="003A6D83">
              <w:rPr>
                <w:lang w:val="en"/>
              </w:rPr>
              <w:t xml:space="preserve">'s brand communication strategy. What digital solutions have been applied in brand communication and admissions activities of the </w:t>
            </w:r>
            <w:r w:rsidRPr="3F88873F" w:rsidR="3EAB4249">
              <w:rPr>
                <w:lang w:val="en"/>
              </w:rPr>
              <w:t>college</w:t>
            </w:r>
            <w:r w:rsidRPr="3F88873F" w:rsidR="003A6D83">
              <w:rPr>
                <w:lang w:val="en"/>
              </w:rPr>
              <w:t xml:space="preserve">. </w:t>
            </w:r>
          </w:p>
          <w:p w:rsidRPr="002365B6" w:rsidR="003A6D83" w:rsidP="3F88873F" w:rsidRDefault="003A6D83" w14:paraId="457350A3" w14:textId="74C71772">
            <w:pPr>
              <w:numPr>
                <w:ilvl w:val="0"/>
                <w:numId w:val="3"/>
              </w:numPr>
              <w:rPr>
                <w:lang w:val="en"/>
              </w:rPr>
            </w:pPr>
            <w:r w:rsidRPr="3F88873F" w:rsidR="2362A26B">
              <w:rPr>
                <w:lang w:val="en"/>
              </w:rPr>
              <w:t>D</w:t>
            </w:r>
            <w:r w:rsidRPr="3F88873F" w:rsidR="003A6D83">
              <w:rPr>
                <w:lang w:val="en"/>
              </w:rPr>
              <w:t>iscuss</w:t>
            </w:r>
            <w:r w:rsidRPr="3F88873F" w:rsidR="1B9BFDF1">
              <w:rPr>
                <w:lang w:val="en"/>
              </w:rPr>
              <w:t>ion</w:t>
            </w:r>
            <w:r w:rsidRPr="3F88873F" w:rsidR="003A6D83">
              <w:rPr>
                <w:lang w:val="en"/>
              </w:rPr>
              <w:t xml:space="preserve"> and ask questions, exchange experiences on communication in the digital age. </w:t>
            </w:r>
          </w:p>
          <w:p w:rsidRPr="002365B6" w:rsidR="003A6D83" w:rsidP="3F88873F" w:rsidRDefault="003A6D83" w14:paraId="457350A4" w14:textId="49FE0B7F">
            <w:pPr>
              <w:numPr>
                <w:ilvl w:val="0"/>
                <w:numId w:val="3"/>
              </w:numPr>
              <w:rPr>
                <w:rFonts w:ascii="Calibri" w:hAnsi="Calibri" w:eastAsia="Times New Roman" w:cs="Calibri" w:asciiTheme="minorAscii" w:hAnsiTheme="minorAscii" w:cstheme="minorAscii"/>
              </w:rPr>
            </w:pPr>
            <w:r w:rsidRPr="3F88873F" w:rsidR="20137378">
              <w:rPr>
                <w:lang w:val="en"/>
              </w:rPr>
              <w:t>School tour</w:t>
            </w:r>
          </w:p>
          <w:p w:rsidRPr="002365B6" w:rsidR="003A6D83" w:rsidP="3F88873F" w:rsidRDefault="003A6D83" w14:paraId="457350A6" w14:textId="7F19DF4B">
            <w:pPr>
              <w:numPr>
                <w:ilvl w:val="0"/>
                <w:numId w:val="3"/>
              </w:numPr>
              <w:rPr>
                <w:rFonts w:ascii="Calibri" w:hAnsi="Calibri" w:eastAsia="Times New Roman" w:cs="Calibri" w:asciiTheme="minorAscii" w:hAnsiTheme="minorAscii" w:cstheme="minorAscii"/>
              </w:rPr>
            </w:pPr>
            <w:r w:rsidRPr="3F88873F" w:rsidR="20137378">
              <w:rPr>
                <w:lang w:val="en"/>
              </w:rPr>
              <w:t>D</w:t>
            </w:r>
            <w:r w:rsidRPr="3F88873F" w:rsidR="003A6D83">
              <w:rPr>
                <w:lang w:val="en"/>
              </w:rPr>
              <w:t>iscussion session, analy</w:t>
            </w:r>
            <w:r w:rsidRPr="3F88873F" w:rsidR="00143C43">
              <w:rPr>
                <w:lang w:val="en"/>
              </w:rPr>
              <w:t>s</w:t>
            </w:r>
            <w:r w:rsidRPr="3F88873F" w:rsidR="003A6D83">
              <w:rPr>
                <w:lang w:val="en"/>
              </w:rPr>
              <w:t xml:space="preserve">ing brand touchpoints and brand experiences. </w:t>
            </w:r>
            <w:r w:rsidRPr="3F88873F" w:rsidR="003A6D83">
              <w:rPr>
                <w:lang w:val="en"/>
              </w:rPr>
              <w:t xml:space="preserve">  </w:t>
            </w:r>
          </w:p>
        </w:tc>
        <w:tc>
          <w:tcPr>
            <w:tcW w:w="4585" w:type="dxa"/>
            <w:tcMar/>
          </w:tcPr>
          <w:p w:rsidRPr="002365B6" w:rsidR="003A6D83" w:rsidRDefault="003A6D83" w14:paraId="2F54B99A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AA" w14:textId="4D617746">
        <w:trPr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RDefault="003A6D83" w14:paraId="457350A8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11:30 – 13:30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RDefault="003A6D83" w14:paraId="457350A9" w14:textId="77777777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lang w:val="en"/>
              </w:rPr>
              <w:t>Lunch break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RDefault="003A6D83" w14:paraId="2F29A214" w14:textId="77777777">
            <w:pPr>
              <w:spacing w:before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B4" w14:textId="3F0819BB">
        <w:trPr>
          <w:jc w:val="center"/>
        </w:trPr>
        <w:tc>
          <w:tcPr>
            <w:tcW w:w="2310" w:type="dxa"/>
            <w:tcMar/>
          </w:tcPr>
          <w:p w:rsidRPr="002365B6" w:rsidR="003A6D83" w:rsidRDefault="003A6D83" w14:paraId="457350AB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13:30 – 14:50</w:t>
            </w:r>
          </w:p>
        </w:tc>
        <w:tc>
          <w:tcPr>
            <w:tcW w:w="7860" w:type="dxa"/>
            <w:tcMar/>
          </w:tcPr>
          <w:p w:rsidRPr="002365B6" w:rsidR="003A6D83" w:rsidRDefault="003A6D83" w14:paraId="457350AC" w14:textId="77777777">
            <w:pPr>
              <w:spacing w:before="240" w:after="24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b/>
                <w:color w:val="242424"/>
                <w:lang w:val="en"/>
              </w:rPr>
              <w:t>Module 5: Strategy + Preliminary Plan</w:t>
            </w:r>
          </w:p>
          <w:p w:rsidRPr="002365B6" w:rsidR="003A6D83" w:rsidP="3F88873F" w:rsidRDefault="003A6D83" w14:paraId="457350AD" w14:textId="3489370C">
            <w:pPr>
              <w:numPr>
                <w:ilvl w:val="0"/>
                <w:numId w:val="2"/>
              </w:numPr>
              <w:spacing w:after="240"/>
              <w:rPr>
                <w:rFonts w:ascii="Calibri" w:hAnsi="Calibri" w:eastAsia="Times New Roman" w:cs="Calibri" w:asciiTheme="minorAscii" w:hAnsiTheme="minorAscii" w:cstheme="minorAscii"/>
                <w:color w:val="242424"/>
              </w:rPr>
            </w:pPr>
            <w:r w:rsidRPr="3F88873F" w:rsidR="2B455A65">
              <w:rPr>
                <w:color w:val="242424"/>
                <w:lang w:val="en"/>
              </w:rPr>
              <w:t>Coach</w:t>
            </w:r>
            <w:r w:rsidRPr="3F88873F" w:rsidR="003A6D83">
              <w:rPr>
                <w:color w:val="242424"/>
                <w:lang w:val="en"/>
              </w:rPr>
              <w:t xml:space="preserve"> guide</w:t>
            </w:r>
            <w:r w:rsidRPr="3F88873F" w:rsidR="656D0F47">
              <w:rPr>
                <w:color w:val="242424"/>
                <w:lang w:val="en"/>
              </w:rPr>
              <w:t>s</w:t>
            </w:r>
            <w:r w:rsidRPr="3F88873F" w:rsidR="00143C43">
              <w:rPr>
                <w:color w:val="242424"/>
                <w:lang w:val="en"/>
              </w:rPr>
              <w:t xml:space="preserve"> the development of</w:t>
            </w:r>
            <w:r w:rsidRPr="3F88873F" w:rsidR="003A6D83">
              <w:rPr>
                <w:color w:val="242424"/>
                <w:lang w:val="en"/>
              </w:rPr>
              <w:t xml:space="preserve"> strategy + preliminary planning according to the process: (With </w:t>
            </w:r>
            <w:r w:rsidRPr="3F88873F" w:rsidR="00143C43">
              <w:rPr>
                <w:color w:val="242424"/>
                <w:lang w:val="en"/>
              </w:rPr>
              <w:t>examples of</w:t>
            </w:r>
            <w:r w:rsidRPr="3F88873F" w:rsidR="003A6D83">
              <w:rPr>
                <w:color w:val="242424"/>
                <w:lang w:val="en"/>
              </w:rPr>
              <w:t xml:space="preserve"> </w:t>
            </w:r>
            <w:r w:rsidRPr="3F88873F" w:rsidR="00143C43">
              <w:rPr>
                <w:color w:val="242424"/>
                <w:lang w:val="en"/>
              </w:rPr>
              <w:t>M</w:t>
            </w:r>
            <w:r w:rsidRPr="3F88873F" w:rsidR="003A6D83">
              <w:rPr>
                <w:color w:val="242424"/>
                <w:lang w:val="en"/>
              </w:rPr>
              <w:t xml:space="preserve">indmap and </w:t>
            </w:r>
            <w:r w:rsidRPr="3F88873F" w:rsidR="00143C43">
              <w:rPr>
                <w:color w:val="242424"/>
                <w:lang w:val="en"/>
              </w:rPr>
              <w:t>E</w:t>
            </w:r>
            <w:r w:rsidRPr="3F88873F" w:rsidR="003A6D83">
              <w:rPr>
                <w:color w:val="242424"/>
                <w:lang w:val="en"/>
              </w:rPr>
              <w:t>xcel)</w:t>
            </w:r>
          </w:p>
          <w:p w:rsidRPr="002365B6" w:rsidR="003A6D83" w:rsidRDefault="003A6D83" w14:paraId="457350AE" w14:textId="77777777">
            <w:pPr>
              <w:spacing w:after="240"/>
              <w:ind w:left="7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→ Identify the key message</w:t>
            </w:r>
          </w:p>
          <w:p w:rsidRPr="002365B6" w:rsidR="003A6D83" w:rsidRDefault="003A6D83" w14:paraId="457350AF" w14:textId="77777777">
            <w:pPr>
              <w:spacing w:after="240"/>
              <w:ind w:left="7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→ Identify keywords/media angles</w:t>
            </w:r>
          </w:p>
          <w:p w:rsidRPr="002365B6" w:rsidR="003A6D83" w:rsidP="002365B6" w:rsidRDefault="003A6D83" w14:paraId="457350B3" w14:textId="5DD5A1FD">
            <w:pPr>
              <w:spacing w:after="240"/>
              <w:ind w:left="7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→ Identify communication tools, creative implementation methods + communication data</w:t>
            </w:r>
          </w:p>
        </w:tc>
        <w:tc>
          <w:tcPr>
            <w:tcW w:w="4585" w:type="dxa"/>
            <w:tcMar/>
          </w:tcPr>
          <w:p w:rsidRPr="002365B6" w:rsidR="003A6D83" w:rsidRDefault="00EC0449" w14:paraId="34CFFEF7" w14:textId="7EC63155">
            <w:pPr>
              <w:spacing w:before="240" w:after="240"/>
              <w:rPr>
                <w:rFonts w:eastAsia="Times New Roman" w:asciiTheme="minorHAnsi" w:hAnsiTheme="minorHAnsi" w:cstheme="minorHAnsi"/>
                <w:b/>
                <w:color w:val="242424"/>
              </w:rPr>
            </w:pPr>
            <w:r w:rsidRPr="002365B6">
              <w:rPr>
                <w:color w:val="242424"/>
                <w:lang w:val="en"/>
              </w:rPr>
              <w:t>Discussion groups, implementation follow the instructions on A0 paper or mindmap + excel file on the computer</w:t>
            </w:r>
          </w:p>
        </w:tc>
      </w:tr>
      <w:tr w:rsidRPr="002365B6" w:rsidR="003A6D83" w:rsidTr="3F88873F" w14:paraId="457350B7" w14:textId="1D344F0C">
        <w:trPr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RDefault="003A6D83" w14:paraId="457350B5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lastRenderedPageBreak/>
              <w:t>14:50 – 15:00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RDefault="003A6D83" w14:paraId="457350B6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RDefault="003A6D83" w14:paraId="7AC93887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BD" w14:textId="54E1F8EE">
        <w:trPr>
          <w:trHeight w:val="780"/>
          <w:jc w:val="center"/>
        </w:trPr>
        <w:tc>
          <w:tcPr>
            <w:tcW w:w="2310" w:type="dxa"/>
            <w:tcMar/>
          </w:tcPr>
          <w:p w:rsidRPr="002365B6" w:rsidR="003A6D83" w:rsidRDefault="003A6D83" w14:paraId="457350B8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15:00 – 16:30</w:t>
            </w:r>
          </w:p>
        </w:tc>
        <w:tc>
          <w:tcPr>
            <w:tcW w:w="7860" w:type="dxa"/>
            <w:tcMar/>
          </w:tcPr>
          <w:p w:rsidRPr="002365B6" w:rsidR="00AD3555" w:rsidP="00AD3555" w:rsidRDefault="00AD3555" w14:paraId="4F141AC1" w14:textId="7651459C">
            <w:pPr>
              <w:spacing w:before="240" w:after="24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b/>
                <w:color w:val="242424"/>
                <w:lang w:val="en"/>
              </w:rPr>
              <w:t>Module 5: Strategy + Preliminary Plan</w:t>
            </w:r>
            <w:r w:rsidRPr="002365B6">
              <w:rPr>
                <w:b/>
                <w:bCs/>
                <w:lang w:val="en"/>
              </w:rPr>
              <w:t xml:space="preserve"> (continued)</w:t>
            </w:r>
          </w:p>
          <w:p w:rsidRPr="002365B6" w:rsidR="00AD3555" w:rsidP="00AD3555" w:rsidRDefault="00AD3555" w14:paraId="27AB01BB" w14:textId="7C151002">
            <w:pPr>
              <w:spacing w:after="240"/>
              <w:ind w:left="7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→ Determine communication channels, frequency, time, resources, budget</w:t>
            </w:r>
          </w:p>
          <w:p w:rsidRPr="002365B6" w:rsidR="003A6D83" w:rsidP="00AD3555" w:rsidRDefault="00AD3555" w14:paraId="457350BC" w14:textId="666E1A87">
            <w:pPr>
              <w:spacing w:after="120"/>
              <w:ind w:left="7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color w:val="242424"/>
                <w:lang w:val="en"/>
              </w:rPr>
              <w:t>→ Expected communication effectiveness, measurement and evaluation methods</w:t>
            </w:r>
          </w:p>
        </w:tc>
        <w:tc>
          <w:tcPr>
            <w:tcW w:w="4585" w:type="dxa"/>
            <w:tcMar/>
          </w:tcPr>
          <w:p w:rsidRPr="002365B6" w:rsidR="003A6D83" w:rsidP="00AD3555" w:rsidRDefault="00AD3555" w14:paraId="7C17AD3B" w14:textId="3BADCF6B">
            <w:pPr>
              <w:spacing w:after="24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Discussion groups, implementation follow the instructions on A0 paper or mindmap + excel file on the computer</w:t>
            </w:r>
          </w:p>
        </w:tc>
      </w:tr>
      <w:tr w:rsidRPr="002365B6" w:rsidR="003A6D83" w:rsidTr="3F88873F" w14:paraId="457350C0" w14:textId="0D953EEF">
        <w:trPr>
          <w:trHeight w:val="570"/>
          <w:jc w:val="center"/>
        </w:trPr>
        <w:tc>
          <w:tcPr>
            <w:tcW w:w="2310" w:type="dxa"/>
            <w:shd w:val="clear" w:color="auto" w:fill="C5E0B3" w:themeFill="accent6" w:themeFillTint="66"/>
            <w:tcMar/>
          </w:tcPr>
          <w:p w:rsidRPr="002365B6" w:rsidR="003A6D83" w:rsidRDefault="003A6D83" w14:paraId="457350BE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>Date 3: 9/6/2023</w:t>
            </w:r>
          </w:p>
        </w:tc>
        <w:tc>
          <w:tcPr>
            <w:tcW w:w="7860" w:type="dxa"/>
            <w:shd w:val="clear" w:color="auto" w:fill="C5E0B3" w:themeFill="accent6" w:themeFillTint="66"/>
            <w:tcMar/>
          </w:tcPr>
          <w:p w:rsidRPr="002365B6" w:rsidR="003A6D83" w:rsidRDefault="003A6D83" w14:paraId="457350BF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  <w:r w:rsidRPr="002365B6">
              <w:rPr>
                <w:b/>
                <w:lang w:val="en"/>
              </w:rPr>
              <w:t xml:space="preserve">Module 5+6 </w:t>
            </w:r>
          </w:p>
        </w:tc>
        <w:tc>
          <w:tcPr>
            <w:tcW w:w="4585" w:type="dxa"/>
            <w:shd w:val="clear" w:color="auto" w:fill="C5E0B3" w:themeFill="accent6" w:themeFillTint="66"/>
            <w:tcMar/>
          </w:tcPr>
          <w:p w:rsidRPr="002365B6" w:rsidR="003A6D83" w:rsidRDefault="003A6D83" w14:paraId="319C05F5" w14:textId="77777777">
            <w:pPr>
              <w:spacing w:before="120" w:after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C6" w14:textId="10726B59">
        <w:trPr>
          <w:trHeight w:val="1070"/>
          <w:jc w:val="center"/>
        </w:trPr>
        <w:tc>
          <w:tcPr>
            <w:tcW w:w="2310" w:type="dxa"/>
            <w:tcMar/>
          </w:tcPr>
          <w:p w:rsidRPr="002365B6" w:rsidR="003A6D83" w:rsidRDefault="003A6D83" w14:paraId="457350C1" w14:textId="5930D256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09:00 – 9:15</w:t>
            </w:r>
          </w:p>
        </w:tc>
        <w:tc>
          <w:tcPr>
            <w:tcW w:w="7860" w:type="dxa"/>
            <w:tcMar/>
          </w:tcPr>
          <w:p w:rsidRPr="002365B6" w:rsidR="003A6D83" w:rsidRDefault="003A6D83" w14:paraId="457350C2" w14:textId="77777777">
            <w:pPr>
              <w:spacing w:before="120"/>
              <w:rPr>
                <w:rFonts w:eastAsia="Times New Roman" w:asciiTheme="minorHAnsi" w:hAnsiTheme="minorHAnsi" w:cstheme="minorHAnsi"/>
                <w:b/>
                <w:color w:val="242424"/>
              </w:rPr>
            </w:pPr>
            <w:r w:rsidRPr="002365B6">
              <w:rPr>
                <w:b/>
                <w:lang w:val="en"/>
              </w:rPr>
              <w:t>Module 5:</w:t>
            </w:r>
            <w:r w:rsidRPr="002365B6">
              <w:rPr>
                <w:b/>
                <w:color w:val="242424"/>
                <w:lang w:val="en"/>
              </w:rPr>
              <w:t xml:space="preserve"> Strategy + Planning</w:t>
            </w:r>
          </w:p>
          <w:p w:rsidRPr="002365B6" w:rsidR="003A6D83" w:rsidP="3F88873F" w:rsidRDefault="003A6D83" w14:paraId="457350C3" w14:textId="6F03617E">
            <w:pPr>
              <w:numPr>
                <w:ilvl w:val="0"/>
                <w:numId w:val="16"/>
              </w:numPr>
              <w:spacing w:before="120"/>
              <w:rPr>
                <w:color w:val="242424"/>
                <w:lang w:val="en"/>
              </w:rPr>
            </w:pPr>
            <w:r w:rsidRPr="3F88873F" w:rsidR="1A310F36">
              <w:rPr>
                <w:color w:val="242424"/>
                <w:lang w:val="en"/>
              </w:rPr>
              <w:t>Groups</w:t>
            </w:r>
            <w:r w:rsidRPr="3F88873F" w:rsidR="003A6D83">
              <w:rPr>
                <w:color w:val="242424"/>
                <w:lang w:val="en"/>
              </w:rPr>
              <w:t xml:space="preserve"> have 15 minutes to complete </w:t>
            </w:r>
            <w:r w:rsidRPr="3F88873F" w:rsidR="00AB9FA5">
              <w:rPr>
                <w:color w:val="242424"/>
                <w:lang w:val="en"/>
              </w:rPr>
              <w:t>their group work</w:t>
            </w:r>
          </w:p>
          <w:p w:rsidRPr="002365B6" w:rsidR="003A6D83" w:rsidRDefault="003A6D83" w14:paraId="457350C5" w14:textId="6EBE5E9B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color w:val="242424"/>
              </w:rPr>
            </w:pPr>
          </w:p>
        </w:tc>
        <w:tc>
          <w:tcPr>
            <w:tcW w:w="4585" w:type="dxa"/>
            <w:tcMar/>
          </w:tcPr>
          <w:p w:rsidRPr="002365B6" w:rsidR="003A6D83" w:rsidRDefault="003A6D83" w14:paraId="108CE72A" w14:textId="77777777">
            <w:pPr>
              <w:spacing w:before="120"/>
              <w:rPr>
                <w:rFonts w:eastAsia="Times New Roman" w:asciiTheme="minorHAnsi" w:hAnsiTheme="minorHAnsi" w:cstheme="minorHAnsi"/>
                <w:b/>
              </w:rPr>
            </w:pPr>
          </w:p>
        </w:tc>
      </w:tr>
      <w:tr w:rsidRPr="002365B6" w:rsidR="003A6D83" w:rsidTr="3F88873F" w14:paraId="457350CD" w14:textId="4C7E4B14">
        <w:trPr>
          <w:trHeight w:val="566"/>
          <w:jc w:val="center"/>
        </w:trPr>
        <w:tc>
          <w:tcPr>
            <w:tcW w:w="2310" w:type="dxa"/>
            <w:tcMar/>
          </w:tcPr>
          <w:p w:rsidRPr="002365B6" w:rsidR="003A6D83" w:rsidRDefault="003A6D83" w14:paraId="01E81559" w14:textId="3EB18F01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9:15 – 9:55</w:t>
            </w:r>
          </w:p>
          <w:p w:rsidRPr="002365B6" w:rsidR="003A6D83" w:rsidRDefault="003A6D83" w14:paraId="05BA9161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  <w:p w:rsidRPr="002365B6" w:rsidR="003A6D83" w:rsidP="00D917FF" w:rsidRDefault="003A6D83" w14:paraId="457350CA" w14:textId="61468B8B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7860" w:type="dxa"/>
            <w:tcMar/>
          </w:tcPr>
          <w:p w:rsidRPr="002365B6" w:rsidR="003A6D83" w:rsidP="004E25A4" w:rsidRDefault="003A6D83" w14:paraId="457350CC" w14:textId="170EB679">
            <w:pPr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Group 1</w:t>
            </w:r>
            <w:r w:rsidR="00143C43">
              <w:rPr>
                <w:lang w:val="en"/>
              </w:rPr>
              <w:t>’s</w:t>
            </w:r>
            <w:r w:rsidRPr="002365B6">
              <w:rPr>
                <w:lang w:val="en"/>
              </w:rPr>
              <w:t xml:space="preserve"> present</w:t>
            </w:r>
            <w:r w:rsidR="00143C43">
              <w:rPr>
                <w:lang w:val="en"/>
              </w:rPr>
              <w:t>ation</w:t>
            </w:r>
            <w:r w:rsidRPr="002365B6">
              <w:rPr>
                <w:lang w:val="en"/>
              </w:rPr>
              <w:t xml:space="preserve"> (20 minutes </w:t>
            </w:r>
            <w:r w:rsidRPr="002365B6">
              <w:rPr>
                <w:color w:val="242424"/>
                <w:lang w:val="en"/>
              </w:rPr>
              <w:t>of presentation &amp; 20</w:t>
            </w:r>
            <w:r w:rsidRPr="002365B6">
              <w:rPr>
                <w:lang w:val="en"/>
              </w:rPr>
              <w:t xml:space="preserve"> </w:t>
            </w:r>
            <w:r w:rsidRPr="002365B6">
              <w:rPr>
                <w:color w:val="242424"/>
                <w:lang w:val="en"/>
              </w:rPr>
              <w:t>minutes of Q&amp;A, feedback)</w:t>
            </w:r>
          </w:p>
        </w:tc>
        <w:tc>
          <w:tcPr>
            <w:tcW w:w="4585" w:type="dxa"/>
            <w:tcMar/>
          </w:tcPr>
          <w:p w:rsidRPr="002365B6" w:rsidR="003A6D83" w:rsidP="00157501" w:rsidRDefault="00143C43" w14:paraId="2413170F" w14:textId="4EF98260">
            <w:pPr>
              <w:rPr>
                <w:rFonts w:eastAsia="Times New Roman" w:asciiTheme="minorHAnsi" w:hAnsiTheme="minorHAnsi" w:cstheme="minorHAnsi"/>
              </w:rPr>
            </w:pPr>
            <w:r>
              <w:rPr>
                <w:lang w:val="en"/>
              </w:rPr>
              <w:t>Groups present their summative of the workshop</w:t>
            </w:r>
          </w:p>
        </w:tc>
      </w:tr>
      <w:tr w:rsidRPr="002365B6" w:rsidR="003A6D83" w:rsidTr="3F88873F" w14:paraId="449F1A19" w14:textId="69766949">
        <w:trPr>
          <w:trHeight w:val="512"/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Del="00077B8A" w:rsidRDefault="003A6D83" w14:paraId="768D8410" w14:textId="4C16B905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9:55 – 10:05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P="00157501" w:rsidRDefault="003A6D83" w14:paraId="2E105BD1" w14:textId="203DBCCA">
            <w:pPr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Tea break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P="00157501" w:rsidRDefault="003A6D83" w14:paraId="7EB21292" w14:textId="77777777">
            <w:pPr>
              <w:rPr>
                <w:rFonts w:eastAsia="Times New Roman" w:asciiTheme="minorHAnsi" w:hAnsiTheme="minorHAnsi" w:cstheme="minorHAnsi"/>
                <w:color w:val="242424"/>
              </w:rPr>
            </w:pPr>
          </w:p>
        </w:tc>
      </w:tr>
      <w:tr w:rsidRPr="002365B6" w:rsidR="003A6D83" w:rsidTr="3F88873F" w14:paraId="6E2308F5" w14:textId="799607B2">
        <w:trPr>
          <w:trHeight w:val="512"/>
          <w:jc w:val="center"/>
        </w:trPr>
        <w:tc>
          <w:tcPr>
            <w:tcW w:w="2310" w:type="dxa"/>
            <w:shd w:val="clear" w:color="auto" w:fill="auto"/>
            <w:tcMar/>
          </w:tcPr>
          <w:p w:rsidRPr="002365B6" w:rsidR="003A6D83" w:rsidRDefault="003A6D83" w14:paraId="13469B62" w14:textId="753620AD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10:10 – 10:50</w:t>
            </w:r>
          </w:p>
        </w:tc>
        <w:tc>
          <w:tcPr>
            <w:tcW w:w="7860" w:type="dxa"/>
            <w:shd w:val="clear" w:color="auto" w:fill="auto"/>
            <w:tcMar/>
          </w:tcPr>
          <w:p w:rsidRPr="002365B6" w:rsidR="003A6D83" w:rsidP="00D917FF" w:rsidRDefault="003A6D83" w14:paraId="330B30F3" w14:textId="262167A5">
            <w:pPr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Group 2</w:t>
            </w:r>
            <w:r w:rsidR="00143C43">
              <w:rPr>
                <w:lang w:val="en"/>
              </w:rPr>
              <w:t>’s</w:t>
            </w:r>
            <w:r w:rsidRPr="002365B6">
              <w:rPr>
                <w:lang w:val="en"/>
              </w:rPr>
              <w:t xml:space="preserve"> presentation (20 minutes presentation &amp; </w:t>
            </w:r>
            <w:r w:rsidRPr="002365B6">
              <w:rPr>
                <w:color w:val="242424"/>
                <w:lang w:val="en"/>
              </w:rPr>
              <w:t>20 minutes Q&amp;A, feedback)</w:t>
            </w:r>
          </w:p>
          <w:p w:rsidRPr="002365B6" w:rsidR="003A6D83" w:rsidP="00D917FF" w:rsidRDefault="003A6D83" w14:paraId="16C3BC7F" w14:textId="408E6D7D">
            <w:pPr>
              <w:rPr>
                <w:rFonts w:eastAsia="Times New Roman" w:asciiTheme="minorHAnsi" w:hAnsiTheme="minorHAnsi" w:cstheme="minorHAnsi"/>
                <w:color w:val="242424"/>
              </w:rPr>
            </w:pPr>
          </w:p>
        </w:tc>
        <w:tc>
          <w:tcPr>
            <w:tcW w:w="4585" w:type="dxa"/>
            <w:tcMar/>
          </w:tcPr>
          <w:p w:rsidRPr="002365B6" w:rsidR="003A6D83" w:rsidP="00D917FF" w:rsidRDefault="00143C43" w14:paraId="0BB2243D" w14:textId="79512668">
            <w:pPr>
              <w:rPr>
                <w:rFonts w:eastAsia="Times New Roman" w:asciiTheme="minorHAnsi" w:hAnsiTheme="minorHAnsi" w:cstheme="minorHAnsi"/>
              </w:rPr>
            </w:pPr>
            <w:r>
              <w:rPr>
                <w:lang w:val="en"/>
              </w:rPr>
              <w:t>Groups present their summative of the workshop</w:t>
            </w:r>
          </w:p>
        </w:tc>
      </w:tr>
      <w:tr w:rsidRPr="002365B6" w:rsidR="003A6D83" w:rsidTr="3F88873F" w14:paraId="17BEB971" w14:textId="4E7417B4">
        <w:trPr>
          <w:trHeight w:val="512"/>
          <w:jc w:val="center"/>
        </w:trPr>
        <w:tc>
          <w:tcPr>
            <w:tcW w:w="2310" w:type="dxa"/>
            <w:shd w:val="clear" w:color="auto" w:fill="auto"/>
            <w:tcMar/>
          </w:tcPr>
          <w:p w:rsidRPr="002365B6" w:rsidR="003A6D83" w:rsidRDefault="003A6D83" w14:paraId="6F7B8FD5" w14:textId="3FE1116A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10:55-11:35</w:t>
            </w:r>
          </w:p>
        </w:tc>
        <w:tc>
          <w:tcPr>
            <w:tcW w:w="7860" w:type="dxa"/>
            <w:shd w:val="clear" w:color="auto" w:fill="auto"/>
            <w:tcMar/>
          </w:tcPr>
          <w:p w:rsidRPr="002365B6" w:rsidR="003A6D83" w:rsidP="00C94584" w:rsidRDefault="003A6D83" w14:paraId="48521E6C" w14:textId="6A91E4EE">
            <w:pPr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Group 3</w:t>
            </w:r>
            <w:r w:rsidR="00143C43">
              <w:rPr>
                <w:lang w:val="en"/>
              </w:rPr>
              <w:t>’s</w:t>
            </w:r>
            <w:r w:rsidRPr="002365B6">
              <w:rPr>
                <w:lang w:val="en"/>
              </w:rPr>
              <w:t xml:space="preserve"> presentation (20 minutes presentation &amp; </w:t>
            </w:r>
            <w:r w:rsidRPr="002365B6">
              <w:rPr>
                <w:color w:val="242424"/>
                <w:lang w:val="en"/>
              </w:rPr>
              <w:t>20 minutes Q&amp;A, feedback)</w:t>
            </w:r>
          </w:p>
          <w:p w:rsidRPr="002365B6" w:rsidR="003A6D83" w:rsidP="00D917FF" w:rsidRDefault="003A6D83" w14:paraId="7249E40D" w14:textId="1F097173">
            <w:pPr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4585" w:type="dxa"/>
            <w:tcMar/>
          </w:tcPr>
          <w:p w:rsidRPr="002365B6" w:rsidR="003A6D83" w:rsidP="00C94584" w:rsidRDefault="00143C43" w14:paraId="56BE2277" w14:textId="357D7779">
            <w:pPr>
              <w:rPr>
                <w:rFonts w:eastAsia="Times New Roman" w:asciiTheme="minorHAnsi" w:hAnsiTheme="minorHAnsi" w:cstheme="minorHAnsi"/>
              </w:rPr>
            </w:pPr>
            <w:r>
              <w:rPr>
                <w:lang w:val="en"/>
              </w:rPr>
              <w:t>Groups present their summative of the workshop</w:t>
            </w:r>
          </w:p>
        </w:tc>
      </w:tr>
      <w:tr w:rsidRPr="002365B6" w:rsidR="003A6D83" w:rsidTr="3F88873F" w14:paraId="4481F56C" w14:textId="74D60AEA">
        <w:trPr>
          <w:trHeight w:val="512"/>
          <w:jc w:val="center"/>
        </w:trPr>
        <w:tc>
          <w:tcPr>
            <w:tcW w:w="2310" w:type="dxa"/>
            <w:shd w:val="clear" w:color="auto" w:fill="auto"/>
            <w:tcMar/>
          </w:tcPr>
          <w:p w:rsidRPr="002365B6" w:rsidR="003A6D83" w:rsidRDefault="003A6D83" w14:paraId="1E8F7A2C" w14:textId="239A6612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11:30-12:00</w:t>
            </w:r>
          </w:p>
        </w:tc>
        <w:tc>
          <w:tcPr>
            <w:tcW w:w="7860" w:type="dxa"/>
            <w:shd w:val="clear" w:color="auto" w:fill="auto"/>
            <w:tcMar/>
          </w:tcPr>
          <w:p w:rsidRPr="002365B6" w:rsidR="003A6D83" w:rsidP="00C94584" w:rsidRDefault="003A6D83" w14:paraId="49B119B1" w14:textId="77777777">
            <w:pPr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Lecturer Summary</w:t>
            </w:r>
          </w:p>
          <w:p w:rsidRPr="002365B6" w:rsidR="00C2728C" w:rsidP="00C94584" w:rsidRDefault="00C2728C" w14:paraId="7D51D116" w14:textId="77777777">
            <w:pPr>
              <w:rPr>
                <w:rFonts w:eastAsia="Times New Roman" w:asciiTheme="minorHAnsi" w:hAnsiTheme="minorHAnsi" w:cstheme="minorHAnsi"/>
              </w:rPr>
            </w:pPr>
          </w:p>
          <w:p w:rsidRPr="002365B6" w:rsidR="003A6D83" w:rsidP="00C94584" w:rsidRDefault="003A6D83" w14:paraId="014EBBA9" w14:textId="7CA025A6">
            <w:pPr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 xml:space="preserve">After training, schools can develop specific </w:t>
            </w:r>
            <w:r w:rsidR="00143C43">
              <w:rPr>
                <w:lang w:val="en"/>
              </w:rPr>
              <w:t xml:space="preserve">communication and inclusion </w:t>
            </w:r>
            <w:r w:rsidRPr="002365B6">
              <w:rPr>
                <w:lang w:val="en"/>
              </w:rPr>
              <w:t>strategies of their schools and send</w:t>
            </w:r>
            <w:r w:rsidR="00143C43">
              <w:rPr>
                <w:lang w:val="en"/>
              </w:rPr>
              <w:t xml:space="preserve"> to</w:t>
            </w:r>
            <w:r w:rsidRPr="002365B6">
              <w:rPr>
                <w:lang w:val="en"/>
              </w:rPr>
              <w:t xml:space="preserve"> GIZ for feedback, suggestions</w:t>
            </w:r>
          </w:p>
        </w:tc>
        <w:tc>
          <w:tcPr>
            <w:tcW w:w="4585" w:type="dxa"/>
            <w:tcMar/>
          </w:tcPr>
          <w:p w:rsidRPr="002365B6" w:rsidR="003A6D83" w:rsidP="00C94584" w:rsidRDefault="00143C43" w14:paraId="526DB4EF" w14:textId="7437CDE1">
            <w:pPr>
              <w:rPr>
                <w:rFonts w:eastAsia="Times New Roman" w:asciiTheme="minorHAnsi" w:hAnsiTheme="minorHAnsi" w:cstheme="minorHAnsi"/>
              </w:rPr>
            </w:pPr>
            <w:r>
              <w:rPr>
                <w:lang w:val="en"/>
              </w:rPr>
              <w:t>Groups present their summative of the workshop</w:t>
            </w:r>
          </w:p>
        </w:tc>
      </w:tr>
      <w:tr w:rsidRPr="002365B6" w:rsidR="003A6D83" w:rsidTr="3F88873F" w14:paraId="457350D0" w14:textId="0C3DF41A">
        <w:trPr>
          <w:trHeight w:val="585"/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RDefault="003A6D83" w14:paraId="457350CE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12:00 - 13:30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RDefault="003A6D83" w14:paraId="457350CF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Lunch break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RDefault="003A6D83" w14:paraId="3FCA51AD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D5" w14:textId="6CCF9460">
        <w:trPr>
          <w:trHeight w:val="1070"/>
          <w:jc w:val="center"/>
        </w:trPr>
        <w:tc>
          <w:tcPr>
            <w:tcW w:w="2310" w:type="dxa"/>
            <w:shd w:val="clear" w:color="auto" w:fill="auto"/>
            <w:tcMar/>
          </w:tcPr>
          <w:p w:rsidRPr="002365B6" w:rsidR="003A6D83" w:rsidRDefault="003A6D83" w14:paraId="457350D1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lastRenderedPageBreak/>
              <w:t>13:30 – 14:50</w:t>
            </w:r>
          </w:p>
        </w:tc>
        <w:tc>
          <w:tcPr>
            <w:tcW w:w="7860" w:type="dxa"/>
            <w:shd w:val="clear" w:color="auto" w:fill="auto"/>
            <w:tcMar/>
          </w:tcPr>
          <w:p w:rsidRPr="002365B6" w:rsidR="003A6D83" w:rsidP="3F88873F" w:rsidRDefault="003A6D83" w14:paraId="457350D2" w14:textId="760EBAB5">
            <w:pPr>
              <w:spacing w:before="120"/>
              <w:rPr>
                <w:b w:val="1"/>
                <w:bCs w:val="1"/>
                <w:lang w:val="en"/>
              </w:rPr>
            </w:pPr>
            <w:r w:rsidRPr="3F88873F" w:rsidR="003A6D83">
              <w:rPr>
                <w:b w:val="1"/>
                <w:bCs w:val="1"/>
                <w:lang w:val="en"/>
              </w:rPr>
              <w:t xml:space="preserve">Module 6: Inclusion in </w:t>
            </w:r>
            <w:r w:rsidRPr="3F88873F" w:rsidR="37A434DE">
              <w:rPr>
                <w:b w:val="1"/>
                <w:bCs w:val="1"/>
                <w:lang w:val="en"/>
              </w:rPr>
              <w:t>Communication and Training</w:t>
            </w:r>
          </w:p>
          <w:p w:rsidRPr="002365B6" w:rsidR="003A6D83" w:rsidP="002365B6" w:rsidRDefault="002365B6" w14:paraId="17E1A865" w14:textId="20B5B891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- Sharing about social inclusion model with people with disabilities</w:t>
            </w:r>
          </w:p>
          <w:p w:rsidRPr="002365B6" w:rsidR="00823170" w:rsidP="002365B6" w:rsidRDefault="002365B6" w14:paraId="457350D4" w14:textId="32A781AA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- Some barriers for people with disabilities when integrating into society</w:t>
            </w:r>
          </w:p>
        </w:tc>
        <w:tc>
          <w:tcPr>
            <w:tcW w:w="4585" w:type="dxa"/>
            <w:shd w:val="clear" w:color="auto" w:fill="auto"/>
            <w:tcMar/>
          </w:tcPr>
          <w:p w:rsidRPr="002365B6" w:rsidR="008E1094" w:rsidP="3F88873F" w:rsidRDefault="008E1094" w14:paraId="727C0894" w14:textId="41FDBFFC">
            <w:pPr>
              <w:pStyle w:val="Normal"/>
              <w:spacing w:before="120"/>
              <w:rPr>
                <w:lang w:val="en"/>
              </w:rPr>
            </w:pPr>
            <w:r w:rsidRPr="3F88873F" w:rsidR="47D22049">
              <w:rPr>
                <w:lang w:val="en"/>
              </w:rPr>
              <w:t>Participants</w:t>
            </w:r>
            <w:r w:rsidRPr="3F88873F" w:rsidR="008E1094">
              <w:rPr>
                <w:lang w:val="en"/>
              </w:rPr>
              <w:t xml:space="preserve"> exchange and share</w:t>
            </w:r>
          </w:p>
        </w:tc>
      </w:tr>
      <w:tr w:rsidRPr="002365B6" w:rsidR="003A6D83" w:rsidTr="3F88873F" w14:paraId="457350D8" w14:textId="784CFC55">
        <w:trPr>
          <w:trHeight w:val="585"/>
          <w:jc w:val="center"/>
        </w:trPr>
        <w:tc>
          <w:tcPr>
            <w:tcW w:w="2310" w:type="dxa"/>
            <w:shd w:val="clear" w:color="auto" w:fill="D9D9D9" w:themeFill="background1" w:themeFillShade="D9"/>
            <w:tcMar/>
          </w:tcPr>
          <w:p w:rsidRPr="002365B6" w:rsidR="003A6D83" w:rsidRDefault="003A6D83" w14:paraId="457350D6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14:50 – 15:00</w:t>
            </w:r>
          </w:p>
        </w:tc>
        <w:tc>
          <w:tcPr>
            <w:tcW w:w="7860" w:type="dxa"/>
            <w:shd w:val="clear" w:color="auto" w:fill="D9D9D9" w:themeFill="background1" w:themeFillShade="D9"/>
            <w:tcMar/>
          </w:tcPr>
          <w:p w:rsidRPr="002365B6" w:rsidR="003A6D83" w:rsidRDefault="003A6D83" w14:paraId="457350D7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 xml:space="preserve">Tea break </w:t>
            </w:r>
          </w:p>
        </w:tc>
        <w:tc>
          <w:tcPr>
            <w:tcW w:w="4585" w:type="dxa"/>
            <w:shd w:val="clear" w:color="auto" w:fill="D9D9D9" w:themeFill="background1" w:themeFillShade="D9"/>
            <w:tcMar/>
          </w:tcPr>
          <w:p w:rsidRPr="002365B6" w:rsidR="003A6D83" w:rsidRDefault="003A6D83" w14:paraId="3C7944BC" w14:textId="77777777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</w:p>
        </w:tc>
      </w:tr>
      <w:tr w:rsidRPr="002365B6" w:rsidR="003A6D83" w:rsidTr="3F88873F" w14:paraId="457350DB" w14:textId="2CEF4F24">
        <w:trPr>
          <w:trHeight w:val="907"/>
          <w:jc w:val="center"/>
        </w:trPr>
        <w:tc>
          <w:tcPr>
            <w:tcW w:w="2310" w:type="dxa"/>
            <w:shd w:val="clear" w:color="auto" w:fill="auto"/>
            <w:tcMar/>
          </w:tcPr>
          <w:p w:rsidRPr="002365B6" w:rsidR="003A6D83" w:rsidRDefault="003A6D83" w14:paraId="457350D9" w14:textId="466A44FE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15:00 – 16:30</w:t>
            </w:r>
          </w:p>
        </w:tc>
        <w:tc>
          <w:tcPr>
            <w:tcW w:w="7860" w:type="dxa"/>
            <w:shd w:val="clear" w:color="auto" w:fill="auto"/>
            <w:tcMar/>
          </w:tcPr>
          <w:p w:rsidRPr="002365B6" w:rsidR="003A6D83" w:rsidP="002365B6" w:rsidRDefault="00B2713F" w14:paraId="5DCE8E48" w14:textId="77777777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 xml:space="preserve">Exchange: </w:t>
            </w:r>
          </w:p>
          <w:p w:rsidRPr="002365B6" w:rsidR="00B2713F" w:rsidP="002365B6" w:rsidRDefault="002365B6" w14:paraId="126FAE62" w14:textId="68D3C15D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- Images of people with disabilities in the media today</w:t>
            </w:r>
          </w:p>
          <w:p w:rsidRPr="002365B6" w:rsidR="00B2713F" w:rsidP="002365B6" w:rsidRDefault="002365B6" w14:paraId="457350DA" w14:textId="10973855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- Promote an inclusive approach to admissions and communication</w:t>
            </w:r>
          </w:p>
        </w:tc>
        <w:tc>
          <w:tcPr>
            <w:tcW w:w="4585" w:type="dxa"/>
            <w:shd w:val="clear" w:color="auto" w:fill="auto"/>
            <w:tcMar/>
          </w:tcPr>
          <w:p w:rsidRPr="002365B6" w:rsidR="003A6D83" w:rsidP="008E1094" w:rsidRDefault="008E1094" w14:paraId="73BBF0A4" w14:textId="395A542A">
            <w:pPr>
              <w:spacing w:before="120"/>
              <w:rPr>
                <w:rFonts w:eastAsia="Times New Roman" w:asciiTheme="minorHAnsi" w:hAnsiTheme="minorHAnsi" w:cstheme="minorHAnsi"/>
                <w:color w:val="242424"/>
              </w:rPr>
            </w:pPr>
            <w:r w:rsidRPr="002365B6">
              <w:rPr>
                <w:color w:val="242424"/>
                <w:lang w:val="en"/>
              </w:rPr>
              <w:t>Group division, exchange, presentation</w:t>
            </w:r>
          </w:p>
        </w:tc>
      </w:tr>
      <w:tr w:rsidRPr="002365B6" w:rsidR="003A6D83" w:rsidTr="3F88873F" w14:paraId="457350DF" w14:textId="1E7B199E">
        <w:trPr>
          <w:trHeight w:val="907"/>
          <w:jc w:val="center"/>
        </w:trPr>
        <w:tc>
          <w:tcPr>
            <w:tcW w:w="2310" w:type="dxa"/>
            <w:tcMar/>
          </w:tcPr>
          <w:p w:rsidRPr="002365B6" w:rsidR="003A6D83" w:rsidRDefault="003A6D83" w14:paraId="457350DC" w14:textId="42B95260">
            <w:pPr>
              <w:spacing w:before="120" w:after="120"/>
              <w:rPr>
                <w:rFonts w:eastAsia="Times New Roman" w:asciiTheme="minorHAnsi" w:hAnsiTheme="minorHAnsi" w:cstheme="minorHAnsi"/>
              </w:rPr>
            </w:pPr>
            <w:r w:rsidRPr="002365B6">
              <w:rPr>
                <w:lang w:val="en"/>
              </w:rPr>
              <w:t>16:30 - 17:00</w:t>
            </w:r>
          </w:p>
        </w:tc>
        <w:tc>
          <w:tcPr>
            <w:tcW w:w="7860" w:type="dxa"/>
            <w:tcMar/>
          </w:tcPr>
          <w:p w:rsidRPr="002365B6" w:rsidR="003A6D83" w:rsidP="3F88873F" w:rsidRDefault="003A6D83" w14:paraId="457350DE" w14:textId="1BDF0915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  <w:rPr>
                <w:color w:val="242424"/>
                <w:lang w:val="en"/>
              </w:rPr>
            </w:pPr>
            <w:r w:rsidRPr="3F88873F" w:rsidR="7C22E86F">
              <w:rPr>
                <w:color w:val="242424"/>
                <w:lang w:val="en"/>
              </w:rPr>
              <w:t>Recap</w:t>
            </w:r>
          </w:p>
        </w:tc>
        <w:tc>
          <w:tcPr>
            <w:tcW w:w="4585" w:type="dxa"/>
            <w:tcMar/>
          </w:tcPr>
          <w:p w:rsidRPr="002365B6" w:rsidR="003A6D83" w:rsidP="00143C43" w:rsidRDefault="003A6D83" w14:paraId="7392792B" w14:textId="77777777">
            <w:pPr>
              <w:spacing w:before="120"/>
              <w:ind w:left="360"/>
              <w:rPr>
                <w:rFonts w:eastAsia="Times New Roman" w:asciiTheme="minorHAnsi" w:hAnsiTheme="minorHAnsi" w:cstheme="minorHAnsi"/>
                <w:color w:val="242424"/>
              </w:rPr>
            </w:pPr>
          </w:p>
        </w:tc>
      </w:tr>
    </w:tbl>
    <w:p w:rsidRPr="002365B6" w:rsidR="00C02091" w:rsidRDefault="00C02091" w14:paraId="4D916228" w14:textId="77777777">
      <w:pPr>
        <w:spacing w:line="240" w:lineRule="auto"/>
        <w:rPr>
          <w:rFonts w:eastAsia="Times New Roman" w:asciiTheme="minorHAnsi" w:hAnsiTheme="minorHAnsi" w:cstheme="minorHAnsi"/>
          <w:b/>
          <w:i/>
        </w:rPr>
      </w:pPr>
    </w:p>
    <w:p w:rsidRPr="002365B6" w:rsidR="00D841F1" w:rsidRDefault="00C2728C" w14:paraId="457350E0" w14:textId="0B36BA2F">
      <w:pPr>
        <w:spacing w:line="240" w:lineRule="auto"/>
        <w:rPr>
          <w:rFonts w:eastAsia="Times New Roman" w:asciiTheme="minorHAnsi" w:hAnsiTheme="minorHAnsi" w:cstheme="minorHAnsi"/>
          <w:b/>
          <w:i/>
        </w:rPr>
      </w:pPr>
      <w:r w:rsidRPr="002365B6">
        <w:rPr>
          <w:b/>
          <w:i/>
          <w:lang w:val="en"/>
        </w:rPr>
        <w:t>Classroom Requirements</w:t>
      </w:r>
    </w:p>
    <w:p w:rsidRPr="002365B6" w:rsidR="00D841F1" w:rsidRDefault="00C2728C" w14:paraId="457350E1" w14:textId="67135F8D">
      <w:pPr>
        <w:numPr>
          <w:ilvl w:val="0"/>
          <w:numId w:val="14"/>
        </w:numPr>
        <w:spacing w:after="0" w:line="240" w:lineRule="auto"/>
        <w:rPr>
          <w:rFonts w:eastAsia="Times New Roman" w:asciiTheme="minorHAnsi" w:hAnsiTheme="minorHAnsi" w:cstheme="minorHAnsi"/>
        </w:rPr>
      </w:pPr>
      <w:r w:rsidRPr="002365B6">
        <w:rPr>
          <w:lang w:val="en"/>
        </w:rPr>
        <w:t>The classroom has tables in groups</w:t>
      </w:r>
      <w:r w:rsidR="00143C43">
        <w:rPr>
          <w:lang w:val="en"/>
        </w:rPr>
        <w:t xml:space="preserve"> of 5</w:t>
      </w:r>
      <w:r w:rsidRPr="002365B6">
        <w:rPr>
          <w:lang w:val="en"/>
        </w:rPr>
        <w:t xml:space="preserve">. The whole class is divided into </w:t>
      </w:r>
      <w:r w:rsidR="00143C43">
        <w:rPr>
          <w:lang w:val="en"/>
        </w:rPr>
        <w:t>5</w:t>
      </w:r>
      <w:r w:rsidRPr="002365B6">
        <w:rPr>
          <w:lang w:val="en"/>
        </w:rPr>
        <w:t xml:space="preserve"> groups. </w:t>
      </w:r>
    </w:p>
    <w:p w:rsidRPr="002365B6" w:rsidR="00D841F1" w:rsidRDefault="00C2728C" w14:paraId="457350E2" w14:textId="12087491">
      <w:pPr>
        <w:numPr>
          <w:ilvl w:val="0"/>
          <w:numId w:val="14"/>
        </w:numPr>
        <w:spacing w:after="0" w:line="240" w:lineRule="auto"/>
        <w:rPr>
          <w:rFonts w:eastAsia="Times New Roman" w:asciiTheme="minorHAnsi" w:hAnsiTheme="minorHAnsi" w:cstheme="minorHAnsi"/>
        </w:rPr>
      </w:pPr>
      <w:r w:rsidRPr="002365B6">
        <w:rPr>
          <w:lang w:val="en"/>
        </w:rPr>
        <w:t xml:space="preserve">In each group, there is a flipchart board + A0 paper, yellow notepad, A4 paper, blue + red marker, ballpoint pen + </w:t>
      </w:r>
      <w:r w:rsidRPr="002365B6" w:rsidR="00143C43">
        <w:rPr>
          <w:lang w:val="en"/>
        </w:rPr>
        <w:t>ruler.</w:t>
      </w:r>
    </w:p>
    <w:p w:rsidRPr="002365B6" w:rsidR="00D841F1" w:rsidRDefault="00C2728C" w14:paraId="457350E3" w14:textId="21E85271">
      <w:pPr>
        <w:numPr>
          <w:ilvl w:val="0"/>
          <w:numId w:val="14"/>
        </w:numPr>
        <w:spacing w:line="240" w:lineRule="auto"/>
        <w:rPr>
          <w:rFonts w:eastAsia="Times New Roman" w:asciiTheme="minorHAnsi" w:hAnsiTheme="minorHAnsi" w:cstheme="minorHAnsi"/>
        </w:rPr>
      </w:pPr>
      <w:r w:rsidRPr="002365B6">
        <w:rPr>
          <w:lang w:val="en"/>
        </w:rPr>
        <w:t xml:space="preserve">Teachers bring personal computers to </w:t>
      </w:r>
      <w:r w:rsidR="00143C43">
        <w:rPr>
          <w:lang w:val="en"/>
        </w:rPr>
        <w:t>use</w:t>
      </w:r>
      <w:r w:rsidRPr="002365B6">
        <w:rPr>
          <w:lang w:val="en"/>
        </w:rPr>
        <w:t xml:space="preserve"> documents on </w:t>
      </w:r>
      <w:r w:rsidR="00143C43">
        <w:rPr>
          <w:lang w:val="en"/>
        </w:rPr>
        <w:t>G</w:t>
      </w:r>
      <w:r w:rsidRPr="002365B6">
        <w:rPr>
          <w:lang w:val="en"/>
        </w:rPr>
        <w:t xml:space="preserve">oogle </w:t>
      </w:r>
      <w:r w:rsidR="00143C43">
        <w:rPr>
          <w:lang w:val="en"/>
        </w:rPr>
        <w:t>D</w:t>
      </w:r>
      <w:r w:rsidRPr="002365B6">
        <w:rPr>
          <w:lang w:val="en"/>
        </w:rPr>
        <w:t>rive</w:t>
      </w:r>
      <w:r w:rsidR="00143C43">
        <w:rPr>
          <w:lang w:val="en"/>
        </w:rPr>
        <w:t>.</w:t>
      </w:r>
    </w:p>
    <w:sectPr w:rsidRPr="002365B6" w:rsidR="00D841F1" w:rsidSect="003A6D83"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8F9" w:rsidRDefault="00E678F9" w14:paraId="7AB30970" w14:textId="7777777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E678F9" w:rsidRDefault="00E678F9" w14:paraId="1AB70349" w14:textId="7777777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1F1" w:rsidRDefault="00D841F1" w14:paraId="457350E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8F9" w:rsidRDefault="00E678F9" w14:paraId="2F19DF65" w14:textId="7777777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E678F9" w:rsidRDefault="00E678F9" w14:paraId="10C6A02B" w14:textId="7777777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367"/>
    <w:multiLevelType w:val="multilevel"/>
    <w:tmpl w:val="11D0CAE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B544E26"/>
    <w:multiLevelType w:val="hybridMultilevel"/>
    <w:tmpl w:val="623E8120"/>
    <w:lvl w:ilvl="0" w:tplc="A6E6462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E61293"/>
    <w:multiLevelType w:val="multilevel"/>
    <w:tmpl w:val="8AEAC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1572E4"/>
    <w:multiLevelType w:val="multilevel"/>
    <w:tmpl w:val="C34E0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B1560"/>
    <w:multiLevelType w:val="multilevel"/>
    <w:tmpl w:val="72268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B32AE"/>
    <w:multiLevelType w:val="multilevel"/>
    <w:tmpl w:val="D8420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4F3041"/>
    <w:multiLevelType w:val="multilevel"/>
    <w:tmpl w:val="BAA25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D228A3"/>
    <w:multiLevelType w:val="multilevel"/>
    <w:tmpl w:val="754A1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456A6"/>
    <w:multiLevelType w:val="multilevel"/>
    <w:tmpl w:val="E16A3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6C311C"/>
    <w:multiLevelType w:val="multilevel"/>
    <w:tmpl w:val="5B786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E17E5C"/>
    <w:multiLevelType w:val="multilevel"/>
    <w:tmpl w:val="C3901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A109D9"/>
    <w:multiLevelType w:val="multilevel"/>
    <w:tmpl w:val="D8165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011E55"/>
    <w:multiLevelType w:val="multilevel"/>
    <w:tmpl w:val="CAA4A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D2142F"/>
    <w:multiLevelType w:val="hybridMultilevel"/>
    <w:tmpl w:val="EFC0450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3360FA"/>
    <w:multiLevelType w:val="hybridMultilevel"/>
    <w:tmpl w:val="0A384EF6"/>
    <w:lvl w:ilvl="0" w:tplc="2B5CB444"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theme="minorHAnsi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EA2E90"/>
    <w:multiLevelType w:val="hybridMultilevel"/>
    <w:tmpl w:val="45263876"/>
    <w:lvl w:ilvl="0" w:tplc="C92E63CE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35264D0"/>
    <w:multiLevelType w:val="multilevel"/>
    <w:tmpl w:val="8C6EF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DF730D"/>
    <w:multiLevelType w:val="multilevel"/>
    <w:tmpl w:val="28E68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786BA4"/>
    <w:multiLevelType w:val="multilevel"/>
    <w:tmpl w:val="758C1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73161277">
    <w:abstractNumId w:val="17"/>
  </w:num>
  <w:num w:numId="2" w16cid:durableId="1486626064">
    <w:abstractNumId w:val="10"/>
  </w:num>
  <w:num w:numId="3" w16cid:durableId="1140807000">
    <w:abstractNumId w:val="0"/>
  </w:num>
  <w:num w:numId="4" w16cid:durableId="520510990">
    <w:abstractNumId w:val="7"/>
  </w:num>
  <w:num w:numId="5" w16cid:durableId="1715735357">
    <w:abstractNumId w:val="2"/>
  </w:num>
  <w:num w:numId="6" w16cid:durableId="1692950277">
    <w:abstractNumId w:val="8"/>
  </w:num>
  <w:num w:numId="7" w16cid:durableId="1239629344">
    <w:abstractNumId w:val="13"/>
  </w:num>
  <w:num w:numId="8" w16cid:durableId="1487626100">
    <w:abstractNumId w:val="18"/>
  </w:num>
  <w:num w:numId="9" w16cid:durableId="1384670899">
    <w:abstractNumId w:val="4"/>
  </w:num>
  <w:num w:numId="10" w16cid:durableId="401681926">
    <w:abstractNumId w:val="5"/>
  </w:num>
  <w:num w:numId="11" w16cid:durableId="1715278067">
    <w:abstractNumId w:val="16"/>
  </w:num>
  <w:num w:numId="12" w16cid:durableId="477377227">
    <w:abstractNumId w:val="11"/>
  </w:num>
  <w:num w:numId="13" w16cid:durableId="1149905910">
    <w:abstractNumId w:val="6"/>
  </w:num>
  <w:num w:numId="14" w16cid:durableId="1563953649">
    <w:abstractNumId w:val="3"/>
  </w:num>
  <w:num w:numId="15" w16cid:durableId="72705617">
    <w:abstractNumId w:val="12"/>
  </w:num>
  <w:num w:numId="16" w16cid:durableId="95486301">
    <w:abstractNumId w:val="9"/>
  </w:num>
  <w:num w:numId="17" w16cid:durableId="32002146">
    <w:abstractNumId w:val="15"/>
  </w:num>
  <w:num w:numId="18" w16cid:durableId="845242890">
    <w:abstractNumId w:val="1"/>
  </w:num>
  <w:num w:numId="19" w16cid:durableId="185240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1"/>
    <w:rsid w:val="00071BA1"/>
    <w:rsid w:val="00077B8A"/>
    <w:rsid w:val="000A2E18"/>
    <w:rsid w:val="00143C43"/>
    <w:rsid w:val="00157501"/>
    <w:rsid w:val="002365B6"/>
    <w:rsid w:val="002C29C8"/>
    <w:rsid w:val="00380E48"/>
    <w:rsid w:val="003A6D83"/>
    <w:rsid w:val="00425A24"/>
    <w:rsid w:val="004E25A4"/>
    <w:rsid w:val="00573F5D"/>
    <w:rsid w:val="0058123C"/>
    <w:rsid w:val="005C620D"/>
    <w:rsid w:val="005F2EC3"/>
    <w:rsid w:val="006134D3"/>
    <w:rsid w:val="0068099F"/>
    <w:rsid w:val="006D4089"/>
    <w:rsid w:val="006F5B68"/>
    <w:rsid w:val="00782A58"/>
    <w:rsid w:val="007C6DDC"/>
    <w:rsid w:val="00823170"/>
    <w:rsid w:val="00825F94"/>
    <w:rsid w:val="008E1094"/>
    <w:rsid w:val="008E419E"/>
    <w:rsid w:val="008F44AB"/>
    <w:rsid w:val="00912537"/>
    <w:rsid w:val="009C0037"/>
    <w:rsid w:val="00A01352"/>
    <w:rsid w:val="00AB9FA5"/>
    <w:rsid w:val="00AC51C5"/>
    <w:rsid w:val="00AD3555"/>
    <w:rsid w:val="00B2713F"/>
    <w:rsid w:val="00BA3E3C"/>
    <w:rsid w:val="00C02091"/>
    <w:rsid w:val="00C2728C"/>
    <w:rsid w:val="00C94584"/>
    <w:rsid w:val="00CA56D4"/>
    <w:rsid w:val="00D841F1"/>
    <w:rsid w:val="00D864BE"/>
    <w:rsid w:val="00D917FF"/>
    <w:rsid w:val="00E678F9"/>
    <w:rsid w:val="00EC0449"/>
    <w:rsid w:val="00F5377E"/>
    <w:rsid w:val="00F540FC"/>
    <w:rsid w:val="00F742E6"/>
    <w:rsid w:val="0171B9F2"/>
    <w:rsid w:val="088930E2"/>
    <w:rsid w:val="0FA9BE2E"/>
    <w:rsid w:val="1293837F"/>
    <w:rsid w:val="13B439CF"/>
    <w:rsid w:val="186CC739"/>
    <w:rsid w:val="1A310F36"/>
    <w:rsid w:val="1AB9DF98"/>
    <w:rsid w:val="1B9BFDF1"/>
    <w:rsid w:val="1CFDAC3F"/>
    <w:rsid w:val="1D8F20F2"/>
    <w:rsid w:val="20137378"/>
    <w:rsid w:val="20A1BBEE"/>
    <w:rsid w:val="22036E34"/>
    <w:rsid w:val="2362A26B"/>
    <w:rsid w:val="23C34B08"/>
    <w:rsid w:val="27B1B80B"/>
    <w:rsid w:val="27DE985A"/>
    <w:rsid w:val="2980D6CD"/>
    <w:rsid w:val="29A3A77B"/>
    <w:rsid w:val="2B455A65"/>
    <w:rsid w:val="2CD14CFF"/>
    <w:rsid w:val="2FF90FB4"/>
    <w:rsid w:val="3035555D"/>
    <w:rsid w:val="30C0CF7C"/>
    <w:rsid w:val="3718FD1A"/>
    <w:rsid w:val="37A434DE"/>
    <w:rsid w:val="3A509DDC"/>
    <w:rsid w:val="3A770F99"/>
    <w:rsid w:val="3D3625E7"/>
    <w:rsid w:val="3EAB4249"/>
    <w:rsid w:val="3F88873F"/>
    <w:rsid w:val="43188A29"/>
    <w:rsid w:val="479766F9"/>
    <w:rsid w:val="47992AF5"/>
    <w:rsid w:val="47D22049"/>
    <w:rsid w:val="4CF654FA"/>
    <w:rsid w:val="56D7FF3D"/>
    <w:rsid w:val="5B86E59E"/>
    <w:rsid w:val="645654DE"/>
    <w:rsid w:val="656D0F47"/>
    <w:rsid w:val="66EFE2B6"/>
    <w:rsid w:val="6939B328"/>
    <w:rsid w:val="6A6BACFC"/>
    <w:rsid w:val="6B9C0313"/>
    <w:rsid w:val="6DB78DD5"/>
    <w:rsid w:val="6DFA8DBA"/>
    <w:rsid w:val="6E9E5B67"/>
    <w:rsid w:val="6F1C176A"/>
    <w:rsid w:val="741775D2"/>
    <w:rsid w:val="74D04CA4"/>
    <w:rsid w:val="7529BCFC"/>
    <w:rsid w:val="785D1B80"/>
    <w:rsid w:val="7BE94432"/>
    <w:rsid w:val="7C22E86F"/>
    <w:rsid w:val="7C664FB6"/>
    <w:rsid w:val="7DA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5065"/>
  <w15:docId w15:val="{270BEC82-1DF6-460D-A8D0-B1DF08A9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36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96C4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5F2EC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43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8ba771-cdb3-4ab4-b105-079ba08c4720" xsi:nil="true"/>
    <lcf76f155ced4ddcb4097134ff3c332f xmlns="388ba771-cdb3-4ab4-b105-079ba08c4720">
      <Terms xmlns="http://schemas.microsoft.com/office/infopath/2007/PartnerControls"/>
    </lcf76f155ced4ddcb4097134ff3c332f>
    <Rightofthephotos xmlns="388ba771-cdb3-4ab4-b105-079ba08c4720">
      <Url xsi:nil="true"/>
      <Description xsi:nil="true"/>
    </Rightofthephotos>
    <TaxCatchAll xmlns="eabf0ec1-5846-45d3-901d-efa41532716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/gY2dvR236r8v3pR5Vh/tWRMw==">CgMxLjAaIwoBMBIeChwIB0IYCg9UaW1lcyBOZXcgUm9tYW4SBUNhcmRvOAByITFnX2VpQ3NuU1ptQVdZU1lkQWFlNm9ob2VMRzVYSDRlUQ==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1878DB1335499DDB13F3A4C3009B" ma:contentTypeVersion="27" ma:contentTypeDescription="Create a new document." ma:contentTypeScope="" ma:versionID="c4b2d344326f793231f333917f4583b3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9bdd452c37c679fdc1e7d37d64db5559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Rightofthephoto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ghtofthephotos" ma:index="24" nillable="true" ma:displayName="Right of the photos" ma:format="Hyperlink" ma:internalName="Rightofthepho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B97D-AEE7-4BC2-9A0E-8D4221DCC6A7}">
  <ds:schemaRefs>
    <ds:schemaRef ds:uri="http://schemas.microsoft.com/office/2006/metadata/properties"/>
    <ds:schemaRef ds:uri="http://schemas.microsoft.com/office/infopath/2007/PartnerControls"/>
    <ds:schemaRef ds:uri="388ba771-cdb3-4ab4-b105-079ba08c4720"/>
    <ds:schemaRef ds:uri="eabf0ec1-5846-45d3-901d-efa41532716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A04261B-C7A2-4C4B-8555-8C69BF6534BD}"/>
</file>

<file path=customXml/itemProps4.xml><?xml version="1.0" encoding="utf-8"?>
<ds:datastoreItem xmlns:ds="http://schemas.openxmlformats.org/officeDocument/2006/customXml" ds:itemID="{D48EF126-FAD6-474B-91EB-76EA6382C1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7B1E40-F7C9-4C9F-8BD0-442C0AFD6D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 Anh Tran</dc:creator>
  <dc:description/>
  <lastModifiedBy>Vu Minh, Huyen GIZ VN</lastModifiedBy>
  <revision>2</revision>
  <dcterms:created xsi:type="dcterms:W3CDTF">2023-05-26T08:35:00.0000000Z</dcterms:created>
  <dcterms:modified xsi:type="dcterms:W3CDTF">2023-05-26T09:44:04.2151318Z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  <property fmtid="{D5CDD505-2E9C-101B-9397-08002B2CF9AE}" pid="3" name="MediaServiceImageTags">
    <vt:lpwstr/>
  </property>
</Properties>
</file>